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olors4.xml" ContentType="application/vnd.ms-office.chartcolorstyle+xml"/>
  <Override PartName="/word/charts/colors3.xml" ContentType="application/vnd.ms-office.chartcolor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charts/style4.xml" ContentType="application/vnd.ms-office.chartstyle+xml"/>
  <Override PartName="/word/charts/colors2.xml" ContentType="application/vnd.ms-office.chartcolorstyle+xml"/>
  <Override PartName="/word/charts/style3.xml" ContentType="application/vnd.ms-office.chartsty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B89" w:rsidRDefault="005E5B89" w:rsidP="005E5B89">
      <w:pPr>
        <w:ind w:firstLine="0"/>
        <w:jc w:val="center"/>
        <w:rPr>
          <w:sz w:val="48"/>
          <w:szCs w:val="48"/>
        </w:rPr>
      </w:pPr>
      <w:r>
        <w:rPr>
          <w:noProof/>
          <w:lang w:eastAsia="es-MX"/>
        </w:rPr>
        <w:drawing>
          <wp:anchor distT="0" distB="0" distL="114300" distR="114300" simplePos="0" relativeHeight="251631616" behindDoc="0" locked="0" layoutInCell="1" allowOverlap="1">
            <wp:simplePos x="0" y="0"/>
            <wp:positionH relativeFrom="column">
              <wp:posOffset>-63323</wp:posOffset>
            </wp:positionH>
            <wp:positionV relativeFrom="paragraph">
              <wp:posOffset>-285318</wp:posOffset>
            </wp:positionV>
            <wp:extent cx="2984602" cy="1160907"/>
            <wp:effectExtent l="19050" t="0" r="6248" b="0"/>
            <wp:wrapNone/>
            <wp:docPr id="12" name="Picture 12" descr="Macintosh HD:Users:david:Google Drive:Trabajo:Imagen y formatos:LogoMedioAmbiente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Google Drive:Trabajo:Imagen y formatos:LogoMedioAmbiente_Horizontal.jpg"/>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84602" cy="1160907"/>
                    </a:xfrm>
                    <a:prstGeom prst="rect">
                      <a:avLst/>
                    </a:prstGeom>
                    <a:noFill/>
                    <a:ln>
                      <a:noFill/>
                    </a:ln>
                  </pic:spPr>
                </pic:pic>
              </a:graphicData>
            </a:graphic>
          </wp:anchor>
        </w:drawing>
      </w:r>
    </w:p>
    <w:p w:rsidR="005E5B89" w:rsidRDefault="005E5B89" w:rsidP="005E5B89">
      <w:pPr>
        <w:ind w:firstLine="0"/>
        <w:jc w:val="center"/>
        <w:rPr>
          <w:sz w:val="48"/>
          <w:szCs w:val="48"/>
        </w:rPr>
      </w:pPr>
    </w:p>
    <w:p w:rsidR="00452AC9" w:rsidRDefault="00452AC9" w:rsidP="00452AC9">
      <w:pPr>
        <w:ind w:firstLine="0"/>
        <w:rPr>
          <w:sz w:val="48"/>
          <w:szCs w:val="48"/>
        </w:rPr>
      </w:pPr>
    </w:p>
    <w:p w:rsidR="00093070" w:rsidRPr="007629B0" w:rsidRDefault="00093070" w:rsidP="006F5504">
      <w:pPr>
        <w:ind w:left="-284"/>
        <w:jc w:val="center"/>
        <w:rPr>
          <w:b/>
          <w:sz w:val="40"/>
          <w:szCs w:val="40"/>
        </w:rPr>
      </w:pPr>
      <w:r w:rsidRPr="007629B0">
        <w:rPr>
          <w:b/>
          <w:sz w:val="40"/>
          <w:szCs w:val="40"/>
        </w:rPr>
        <w:t>Procuraduría Es</w:t>
      </w:r>
      <w:r w:rsidR="00B4764F" w:rsidRPr="007629B0">
        <w:rPr>
          <w:b/>
          <w:sz w:val="40"/>
          <w:szCs w:val="40"/>
        </w:rPr>
        <w:t>tatal de Protección al Ambiente</w:t>
      </w:r>
    </w:p>
    <w:p w:rsidR="00093070" w:rsidRPr="007629B0" w:rsidRDefault="00093070" w:rsidP="006F5504">
      <w:pPr>
        <w:ind w:left="-284"/>
        <w:jc w:val="center"/>
        <w:rPr>
          <w:b/>
          <w:sz w:val="36"/>
          <w:szCs w:val="36"/>
        </w:rPr>
      </w:pPr>
      <w:r w:rsidRPr="007629B0">
        <w:rPr>
          <w:b/>
          <w:sz w:val="36"/>
          <w:szCs w:val="36"/>
        </w:rPr>
        <w:t>Secretaría de Medio Ambiente y Desarrollo Territorial</w:t>
      </w:r>
    </w:p>
    <w:p w:rsidR="00A119D0" w:rsidRDefault="00A119D0" w:rsidP="00093070">
      <w:pPr>
        <w:ind w:left="-284"/>
        <w:rPr>
          <w:b/>
          <w:sz w:val="28"/>
        </w:rPr>
      </w:pPr>
    </w:p>
    <w:p w:rsidR="00A119D0" w:rsidRPr="004519F2" w:rsidRDefault="00A119D0" w:rsidP="00093070">
      <w:pPr>
        <w:ind w:left="-284"/>
        <w:rPr>
          <w:b/>
          <w:sz w:val="28"/>
        </w:rPr>
      </w:pPr>
    </w:p>
    <w:p w:rsidR="005E5B89" w:rsidRDefault="006F5504" w:rsidP="006F5504">
      <w:pPr>
        <w:ind w:firstLine="0"/>
        <w:jc w:val="center"/>
        <w:rPr>
          <w:sz w:val="48"/>
          <w:szCs w:val="48"/>
        </w:rPr>
      </w:pPr>
      <w:r w:rsidRPr="006F5504">
        <w:rPr>
          <w:noProof/>
          <w:sz w:val="48"/>
          <w:szCs w:val="48"/>
          <w:lang w:eastAsia="es-MX"/>
        </w:rPr>
        <w:drawing>
          <wp:inline distT="0" distB="0" distL="0" distR="0">
            <wp:extent cx="4705350" cy="3752850"/>
            <wp:effectExtent l="0" t="0" r="0" b="0"/>
            <wp:docPr id="85" name="Imagen 85" descr="C:\Users\Monica_Fregoso\Desktop\FOTOS REUNIONES INFORME PROEPA\2016\Carlos Acuña Región Nor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_Fregoso\Desktop\FOTOS REUNIONES INFORME PROEPA\2016\Carlos Acuña Región Norte-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3752850"/>
                    </a:xfrm>
                    <a:prstGeom prst="rect">
                      <a:avLst/>
                    </a:prstGeom>
                    <a:noFill/>
                    <a:ln>
                      <a:noFill/>
                    </a:ln>
                  </pic:spPr>
                </pic:pic>
              </a:graphicData>
            </a:graphic>
          </wp:inline>
        </w:drawing>
      </w:r>
    </w:p>
    <w:p w:rsidR="006F5504" w:rsidRPr="006F5504" w:rsidRDefault="006F5504" w:rsidP="006F5504">
      <w:pPr>
        <w:ind w:firstLine="0"/>
        <w:jc w:val="center"/>
        <w:rPr>
          <w:sz w:val="16"/>
          <w:szCs w:val="16"/>
        </w:rPr>
      </w:pPr>
      <w:r w:rsidRPr="006F5504">
        <w:rPr>
          <w:sz w:val="16"/>
          <w:szCs w:val="16"/>
        </w:rPr>
        <w:t>Autor: Carlos I. Acuña</w:t>
      </w:r>
      <w:r>
        <w:rPr>
          <w:sz w:val="16"/>
          <w:szCs w:val="16"/>
        </w:rPr>
        <w:t xml:space="preserve">, </w:t>
      </w:r>
      <w:r w:rsidR="007D1E09">
        <w:rPr>
          <w:sz w:val="16"/>
          <w:szCs w:val="16"/>
        </w:rPr>
        <w:t xml:space="preserve">Mezquitic, </w:t>
      </w:r>
      <w:r>
        <w:rPr>
          <w:sz w:val="16"/>
          <w:szCs w:val="16"/>
        </w:rPr>
        <w:t>Región 01 Norte</w:t>
      </w:r>
    </w:p>
    <w:p w:rsidR="005E5B89" w:rsidRDefault="005E5B89" w:rsidP="00452AC9">
      <w:pPr>
        <w:ind w:firstLine="0"/>
        <w:jc w:val="center"/>
        <w:rPr>
          <w:sz w:val="48"/>
          <w:szCs w:val="48"/>
        </w:rPr>
      </w:pPr>
    </w:p>
    <w:p w:rsidR="004B069B" w:rsidRPr="00142CC4" w:rsidRDefault="0044731B" w:rsidP="00093070">
      <w:pPr>
        <w:ind w:firstLine="0"/>
        <w:jc w:val="right"/>
        <w:rPr>
          <w:color w:val="7F7F7F" w:themeColor="text1" w:themeTint="80"/>
          <w:sz w:val="48"/>
          <w:szCs w:val="48"/>
        </w:rPr>
      </w:pPr>
      <w:r w:rsidRPr="00142CC4">
        <w:rPr>
          <w:color w:val="7F7F7F" w:themeColor="text1" w:themeTint="80"/>
          <w:sz w:val="48"/>
          <w:szCs w:val="48"/>
        </w:rPr>
        <w:t>Informe de Actividades</w:t>
      </w:r>
    </w:p>
    <w:p w:rsidR="00C5118F" w:rsidRPr="00142CC4" w:rsidRDefault="00F001E4" w:rsidP="00093070">
      <w:pPr>
        <w:ind w:firstLine="0"/>
        <w:jc w:val="right"/>
        <w:rPr>
          <w:color w:val="7F7F7F" w:themeColor="text1" w:themeTint="80"/>
          <w:sz w:val="48"/>
          <w:szCs w:val="48"/>
        </w:rPr>
      </w:pPr>
      <w:r w:rsidRPr="00142CC4">
        <w:rPr>
          <w:color w:val="7F7F7F" w:themeColor="text1" w:themeTint="80"/>
          <w:sz w:val="48"/>
          <w:szCs w:val="48"/>
        </w:rPr>
        <w:t>(</w:t>
      </w:r>
      <w:r w:rsidR="006F5504">
        <w:rPr>
          <w:color w:val="7F7F7F" w:themeColor="text1" w:themeTint="80"/>
          <w:sz w:val="48"/>
          <w:szCs w:val="48"/>
        </w:rPr>
        <w:t>Enero-Abril 2016</w:t>
      </w:r>
      <w:r w:rsidR="004519F2" w:rsidRPr="00142CC4">
        <w:rPr>
          <w:color w:val="7F7F7F" w:themeColor="text1" w:themeTint="80"/>
          <w:sz w:val="48"/>
          <w:szCs w:val="48"/>
        </w:rPr>
        <w:t>)</w:t>
      </w:r>
    </w:p>
    <w:p w:rsidR="0044731B" w:rsidRPr="00093070" w:rsidRDefault="007B454D" w:rsidP="00093070">
      <w:pPr>
        <w:ind w:firstLine="0"/>
        <w:jc w:val="right"/>
        <w:rPr>
          <w:sz w:val="48"/>
          <w:szCs w:val="48"/>
        </w:rPr>
      </w:pPr>
      <w:r w:rsidRPr="007B454D">
        <w:rPr>
          <w:noProof/>
          <w:color w:val="C00000"/>
          <w:sz w:val="48"/>
          <w:szCs w:val="48"/>
          <w:lang w:eastAsia="es-MX"/>
        </w:rPr>
        <w:pict>
          <v:shapetype id="_x0000_t32" coordsize="21600,21600" o:spt="32" o:oned="t" path="m,l21600,21600e" filled="f">
            <v:path arrowok="t" fillok="f" o:connecttype="none"/>
            <o:lock v:ext="edit" shapetype="t"/>
          </v:shapetype>
          <v:shape id="AutoShape 9" o:spid="_x0000_s1026" type="#_x0000_t32" style="position:absolute;left:0;text-align:left;margin-left:-27.45pt;margin-top:46.25pt;width:507.45pt;height:0;z-index:2516408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" strokecolor="#943634 [2405]" strokeweight="3.5pt"/>
        </w:pict>
      </w:r>
    </w:p>
    <w:sdt>
      <w:sdtPr>
        <w:rPr>
          <w:rFonts w:ascii="Calibri" w:eastAsiaTheme="minorHAnsi" w:hAnsi="Calibri" w:cstheme="minorBidi"/>
          <w:bCs w:val="0"/>
          <w:sz w:val="22"/>
          <w:szCs w:val="22"/>
          <w:lang w:val="es-MX"/>
        </w:rPr>
        <w:id w:val="-2087373504"/>
        <w:docPartObj>
          <w:docPartGallery w:val="Table of Contents"/>
          <w:docPartUnique/>
        </w:docPartObj>
      </w:sdtPr>
      <w:sdtEndPr>
        <w:rPr>
          <w:noProof/>
        </w:rPr>
      </w:sdtEndPr>
      <w:sdtContent>
        <w:p w:rsidR="00EB43D2" w:rsidRPr="00F001E4" w:rsidRDefault="00EB43D2" w:rsidP="001A23F7">
          <w:pPr>
            <w:pStyle w:val="TtulodeTDC"/>
            <w:rPr>
              <w:rFonts w:ascii="Calibri Light" w:hAnsi="Calibri Light"/>
              <w:lang w:val="es-MX"/>
            </w:rPr>
          </w:pPr>
          <w:r w:rsidRPr="0092116C">
            <w:rPr>
              <w:rFonts w:ascii="Calibri Light" w:hAnsi="Calibri Light"/>
              <w:b/>
              <w:lang w:val="es-MX"/>
            </w:rPr>
            <w:t>Conten</w:t>
          </w:r>
          <w:r w:rsidR="00093070" w:rsidRPr="0092116C">
            <w:rPr>
              <w:rFonts w:ascii="Calibri Light" w:hAnsi="Calibri Light"/>
              <w:b/>
              <w:lang w:val="es-MX"/>
            </w:rPr>
            <w:t>ido</w:t>
          </w:r>
        </w:p>
        <w:p w:rsidR="00FA4D30" w:rsidRDefault="007B454D">
          <w:pPr>
            <w:pStyle w:val="TDC1"/>
            <w:rPr>
              <w:rFonts w:asciiTheme="minorHAnsi" w:eastAsiaTheme="minorEastAsia" w:hAnsiTheme="minorHAnsi"/>
              <w:b w:val="0"/>
              <w:color w:val="auto"/>
              <w:sz w:val="22"/>
              <w:szCs w:val="22"/>
              <w:lang w:val="es-MX" w:eastAsia="es-MX"/>
            </w:rPr>
          </w:pPr>
          <w:r w:rsidRPr="007B454D">
            <w:fldChar w:fldCharType="begin"/>
          </w:r>
          <w:r w:rsidR="00EB43D2">
            <w:instrText xml:space="preserve"> TOC \o "1-3" \h \z \u </w:instrText>
          </w:r>
          <w:r w:rsidRPr="007B454D">
            <w:fldChar w:fldCharType="separate"/>
          </w:r>
          <w:hyperlink w:anchor="_Toc454014182" w:history="1">
            <w:r w:rsidR="00FA4D30" w:rsidRPr="00621E9C">
              <w:rPr>
                <w:rStyle w:val="Hipervnculo"/>
              </w:rPr>
              <w:t>Presentación:</w:t>
            </w:r>
            <w:r w:rsidR="00FA4D30">
              <w:rPr>
                <w:webHidden/>
              </w:rPr>
              <w:tab/>
            </w:r>
            <w:r>
              <w:rPr>
                <w:webHidden/>
              </w:rPr>
              <w:fldChar w:fldCharType="begin"/>
            </w:r>
            <w:r w:rsidR="00FA4D30">
              <w:rPr>
                <w:webHidden/>
              </w:rPr>
              <w:instrText xml:space="preserve"> PAGEREF _Toc454014182 \h </w:instrText>
            </w:r>
            <w:r>
              <w:rPr>
                <w:webHidden/>
              </w:rPr>
            </w:r>
            <w:r>
              <w:rPr>
                <w:webHidden/>
              </w:rPr>
              <w:fldChar w:fldCharType="separate"/>
            </w:r>
            <w:r w:rsidR="00FA4D30">
              <w:rPr>
                <w:webHidden/>
              </w:rPr>
              <w:t>3</w:t>
            </w:r>
            <w:r>
              <w:rPr>
                <w:webHidden/>
              </w:rPr>
              <w:fldChar w:fldCharType="end"/>
            </w:r>
          </w:hyperlink>
        </w:p>
        <w:p w:rsidR="00FA4D30" w:rsidRDefault="007B454D">
          <w:pPr>
            <w:pStyle w:val="TDC1"/>
            <w:rPr>
              <w:rFonts w:asciiTheme="minorHAnsi" w:eastAsiaTheme="minorEastAsia" w:hAnsiTheme="minorHAnsi"/>
              <w:b w:val="0"/>
              <w:color w:val="auto"/>
              <w:sz w:val="22"/>
              <w:szCs w:val="22"/>
              <w:lang w:val="es-MX" w:eastAsia="es-MX"/>
            </w:rPr>
          </w:pPr>
          <w:hyperlink w:anchor="_Toc454014183" w:history="1">
            <w:r w:rsidR="00FA4D30" w:rsidRPr="00621E9C">
              <w:rPr>
                <w:rStyle w:val="Hipervnculo"/>
              </w:rPr>
              <w:t>Objetivo Principal:</w:t>
            </w:r>
            <w:r w:rsidR="00FA4D30">
              <w:rPr>
                <w:webHidden/>
              </w:rPr>
              <w:tab/>
            </w:r>
            <w:r>
              <w:rPr>
                <w:webHidden/>
              </w:rPr>
              <w:fldChar w:fldCharType="begin"/>
            </w:r>
            <w:r w:rsidR="00FA4D30">
              <w:rPr>
                <w:webHidden/>
              </w:rPr>
              <w:instrText xml:space="preserve"> PAGEREF _Toc454014183 \h </w:instrText>
            </w:r>
            <w:r>
              <w:rPr>
                <w:webHidden/>
              </w:rPr>
            </w:r>
            <w:r>
              <w:rPr>
                <w:webHidden/>
              </w:rPr>
              <w:fldChar w:fldCharType="separate"/>
            </w:r>
            <w:r w:rsidR="00FA4D30">
              <w:rPr>
                <w:webHidden/>
              </w:rPr>
              <w:t>4</w:t>
            </w:r>
            <w:r>
              <w:rPr>
                <w:webHidden/>
              </w:rPr>
              <w:fldChar w:fldCharType="end"/>
            </w:r>
          </w:hyperlink>
        </w:p>
        <w:p w:rsidR="00FA4D30" w:rsidRDefault="007B454D">
          <w:pPr>
            <w:pStyle w:val="TDC1"/>
            <w:rPr>
              <w:rFonts w:asciiTheme="minorHAnsi" w:eastAsiaTheme="minorEastAsia" w:hAnsiTheme="minorHAnsi"/>
              <w:b w:val="0"/>
              <w:color w:val="auto"/>
              <w:sz w:val="22"/>
              <w:szCs w:val="22"/>
              <w:lang w:val="es-MX" w:eastAsia="es-MX"/>
            </w:rPr>
          </w:pPr>
          <w:hyperlink w:anchor="_Toc454014184" w:history="1">
            <w:r w:rsidR="00FA4D30" w:rsidRPr="00621E9C">
              <w:rPr>
                <w:rStyle w:val="Hipervnculo"/>
              </w:rPr>
              <w:t>Indicadores:</w:t>
            </w:r>
            <w:r w:rsidR="00FA4D30">
              <w:rPr>
                <w:webHidden/>
              </w:rPr>
              <w:tab/>
            </w:r>
            <w:r>
              <w:rPr>
                <w:webHidden/>
              </w:rPr>
              <w:fldChar w:fldCharType="begin"/>
            </w:r>
            <w:r w:rsidR="00FA4D30">
              <w:rPr>
                <w:webHidden/>
              </w:rPr>
              <w:instrText xml:space="preserve"> PAGEREF _Toc454014184 \h </w:instrText>
            </w:r>
            <w:r>
              <w:rPr>
                <w:webHidden/>
              </w:rPr>
            </w:r>
            <w:r>
              <w:rPr>
                <w:webHidden/>
              </w:rPr>
              <w:fldChar w:fldCharType="separate"/>
            </w:r>
            <w:r w:rsidR="00FA4D30">
              <w:rPr>
                <w:webHidden/>
              </w:rPr>
              <w:t>6</w:t>
            </w:r>
            <w:r>
              <w:rPr>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185" w:history="1">
            <w:r w:rsidR="00FA4D30" w:rsidRPr="00621E9C">
              <w:rPr>
                <w:rStyle w:val="Hipervnculo"/>
                <w:noProof/>
              </w:rPr>
              <w:t>Monitoreo de Indicadores del Desarrollo de Jalisco (MIDE)</w:t>
            </w:r>
            <w:r w:rsidR="00FA4D30">
              <w:rPr>
                <w:noProof/>
                <w:webHidden/>
              </w:rPr>
              <w:tab/>
            </w:r>
            <w:r>
              <w:rPr>
                <w:noProof/>
                <w:webHidden/>
              </w:rPr>
              <w:fldChar w:fldCharType="begin"/>
            </w:r>
            <w:r w:rsidR="00FA4D30">
              <w:rPr>
                <w:noProof/>
                <w:webHidden/>
              </w:rPr>
              <w:instrText xml:space="preserve"> PAGEREF _Toc454014185 \h </w:instrText>
            </w:r>
            <w:r>
              <w:rPr>
                <w:noProof/>
                <w:webHidden/>
              </w:rPr>
            </w:r>
            <w:r>
              <w:rPr>
                <w:noProof/>
                <w:webHidden/>
              </w:rPr>
              <w:fldChar w:fldCharType="separate"/>
            </w:r>
            <w:r w:rsidR="00FA4D30">
              <w:rPr>
                <w:noProof/>
                <w:webHidden/>
              </w:rPr>
              <w:t>6</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186" w:history="1">
            <w:r w:rsidR="00FA4D30" w:rsidRPr="00621E9C">
              <w:rPr>
                <w:rStyle w:val="Hipervnculo"/>
                <w:noProof/>
              </w:rPr>
              <w:t>Cumplimiento de la Normatividad Ambiental</w:t>
            </w:r>
            <w:r w:rsidR="00FA4D30">
              <w:rPr>
                <w:noProof/>
                <w:webHidden/>
              </w:rPr>
              <w:tab/>
            </w:r>
            <w:r>
              <w:rPr>
                <w:noProof/>
                <w:webHidden/>
              </w:rPr>
              <w:fldChar w:fldCharType="begin"/>
            </w:r>
            <w:r w:rsidR="00FA4D30">
              <w:rPr>
                <w:noProof/>
                <w:webHidden/>
              </w:rPr>
              <w:instrText xml:space="preserve"> PAGEREF _Toc454014186 \h </w:instrText>
            </w:r>
            <w:r>
              <w:rPr>
                <w:noProof/>
                <w:webHidden/>
              </w:rPr>
            </w:r>
            <w:r>
              <w:rPr>
                <w:noProof/>
                <w:webHidden/>
              </w:rPr>
              <w:fldChar w:fldCharType="separate"/>
            </w:r>
            <w:r w:rsidR="00FA4D30">
              <w:rPr>
                <w:noProof/>
                <w:webHidden/>
              </w:rPr>
              <w:t>6</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187" w:history="1">
            <w:r w:rsidR="00FA4D30" w:rsidRPr="00621E9C">
              <w:rPr>
                <w:rStyle w:val="Hipervnculo"/>
                <w:noProof/>
              </w:rPr>
              <w:t>Atención oportuna a denuncias ambientales</w:t>
            </w:r>
            <w:r w:rsidR="00FA4D30">
              <w:rPr>
                <w:noProof/>
                <w:webHidden/>
              </w:rPr>
              <w:tab/>
            </w:r>
            <w:r>
              <w:rPr>
                <w:noProof/>
                <w:webHidden/>
              </w:rPr>
              <w:fldChar w:fldCharType="begin"/>
            </w:r>
            <w:r w:rsidR="00FA4D30">
              <w:rPr>
                <w:noProof/>
                <w:webHidden/>
              </w:rPr>
              <w:instrText xml:space="preserve"> PAGEREF _Toc454014187 \h </w:instrText>
            </w:r>
            <w:r>
              <w:rPr>
                <w:noProof/>
                <w:webHidden/>
              </w:rPr>
            </w:r>
            <w:r>
              <w:rPr>
                <w:noProof/>
                <w:webHidden/>
              </w:rPr>
              <w:fldChar w:fldCharType="separate"/>
            </w:r>
            <w:r w:rsidR="00FA4D30">
              <w:rPr>
                <w:noProof/>
                <w:webHidden/>
              </w:rPr>
              <w:t>7</w:t>
            </w:r>
            <w:r>
              <w:rPr>
                <w:noProof/>
                <w:webHidden/>
              </w:rPr>
              <w:fldChar w:fldCharType="end"/>
            </w:r>
          </w:hyperlink>
        </w:p>
        <w:p w:rsidR="00FA4D30" w:rsidRDefault="007B454D">
          <w:pPr>
            <w:pStyle w:val="TDC1"/>
            <w:rPr>
              <w:rFonts w:asciiTheme="minorHAnsi" w:eastAsiaTheme="minorEastAsia" w:hAnsiTheme="minorHAnsi"/>
              <w:b w:val="0"/>
              <w:color w:val="auto"/>
              <w:sz w:val="22"/>
              <w:szCs w:val="22"/>
              <w:lang w:val="es-MX" w:eastAsia="es-MX"/>
            </w:rPr>
          </w:pPr>
          <w:hyperlink w:anchor="_Toc454014188" w:history="1">
            <w:r w:rsidR="00FA4D30" w:rsidRPr="00621E9C">
              <w:rPr>
                <w:rStyle w:val="Hipervnculo"/>
              </w:rPr>
              <w:t>Eje temático 1. Ejercicio puntual, eficaz y eficiente de la inspección y vigilancia ambiental</w:t>
            </w:r>
            <w:r w:rsidR="00FA4D30">
              <w:rPr>
                <w:webHidden/>
              </w:rPr>
              <w:tab/>
            </w:r>
            <w:r>
              <w:rPr>
                <w:webHidden/>
              </w:rPr>
              <w:fldChar w:fldCharType="begin"/>
            </w:r>
            <w:r w:rsidR="00FA4D30">
              <w:rPr>
                <w:webHidden/>
              </w:rPr>
              <w:instrText xml:space="preserve"> PAGEREF _Toc454014188 \h </w:instrText>
            </w:r>
            <w:r>
              <w:rPr>
                <w:webHidden/>
              </w:rPr>
            </w:r>
            <w:r>
              <w:rPr>
                <w:webHidden/>
              </w:rPr>
              <w:fldChar w:fldCharType="separate"/>
            </w:r>
            <w:r w:rsidR="00FA4D30">
              <w:rPr>
                <w:webHidden/>
              </w:rPr>
              <w:t>11</w:t>
            </w:r>
            <w:r>
              <w:rPr>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189" w:history="1">
            <w:r w:rsidR="00FA4D30" w:rsidRPr="00621E9C">
              <w:rPr>
                <w:rStyle w:val="Hipervnculo"/>
                <w:noProof/>
              </w:rPr>
              <w:t>Línea de acción 1. Atención oportuna y eficaz a las denuncias ambientales</w:t>
            </w:r>
            <w:r w:rsidR="00FA4D30">
              <w:rPr>
                <w:noProof/>
                <w:webHidden/>
              </w:rPr>
              <w:tab/>
            </w:r>
            <w:r>
              <w:rPr>
                <w:noProof/>
                <w:webHidden/>
              </w:rPr>
              <w:fldChar w:fldCharType="begin"/>
            </w:r>
            <w:r w:rsidR="00FA4D30">
              <w:rPr>
                <w:noProof/>
                <w:webHidden/>
              </w:rPr>
              <w:instrText xml:space="preserve"> PAGEREF _Toc454014189 \h </w:instrText>
            </w:r>
            <w:r>
              <w:rPr>
                <w:noProof/>
                <w:webHidden/>
              </w:rPr>
            </w:r>
            <w:r>
              <w:rPr>
                <w:noProof/>
                <w:webHidden/>
              </w:rPr>
              <w:fldChar w:fldCharType="separate"/>
            </w:r>
            <w:r w:rsidR="00FA4D30">
              <w:rPr>
                <w:noProof/>
                <w:webHidden/>
              </w:rPr>
              <w:t>11</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190" w:history="1">
            <w:r w:rsidR="00FA4D30" w:rsidRPr="00621E9C">
              <w:rPr>
                <w:rStyle w:val="Hipervnculo"/>
                <w:noProof/>
              </w:rPr>
              <w:t>Atender,  procesar o derivar las denuncias que se presenten.</w:t>
            </w:r>
            <w:r w:rsidR="00FA4D30">
              <w:rPr>
                <w:noProof/>
                <w:webHidden/>
              </w:rPr>
              <w:tab/>
            </w:r>
            <w:r>
              <w:rPr>
                <w:noProof/>
                <w:webHidden/>
              </w:rPr>
              <w:fldChar w:fldCharType="begin"/>
            </w:r>
            <w:r w:rsidR="00FA4D30">
              <w:rPr>
                <w:noProof/>
                <w:webHidden/>
              </w:rPr>
              <w:instrText xml:space="preserve"> PAGEREF _Toc454014190 \h </w:instrText>
            </w:r>
            <w:r>
              <w:rPr>
                <w:noProof/>
                <w:webHidden/>
              </w:rPr>
            </w:r>
            <w:r>
              <w:rPr>
                <w:noProof/>
                <w:webHidden/>
              </w:rPr>
              <w:fldChar w:fldCharType="separate"/>
            </w:r>
            <w:r w:rsidR="00FA4D30">
              <w:rPr>
                <w:noProof/>
                <w:webHidden/>
              </w:rPr>
              <w:t>11</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191" w:history="1">
            <w:r w:rsidR="00FA4D30" w:rsidRPr="00621E9C">
              <w:rPr>
                <w:rStyle w:val="Hipervnculo"/>
                <w:noProof/>
              </w:rPr>
              <w:t>Ampliar la cobertura de recepción de denuncia</w:t>
            </w:r>
            <w:r w:rsidR="00FA4D30">
              <w:rPr>
                <w:noProof/>
                <w:webHidden/>
              </w:rPr>
              <w:tab/>
            </w:r>
            <w:r>
              <w:rPr>
                <w:noProof/>
                <w:webHidden/>
              </w:rPr>
              <w:fldChar w:fldCharType="begin"/>
            </w:r>
            <w:r w:rsidR="00FA4D30">
              <w:rPr>
                <w:noProof/>
                <w:webHidden/>
              </w:rPr>
              <w:instrText xml:space="preserve"> PAGEREF _Toc454014191 \h </w:instrText>
            </w:r>
            <w:r>
              <w:rPr>
                <w:noProof/>
                <w:webHidden/>
              </w:rPr>
            </w:r>
            <w:r>
              <w:rPr>
                <w:noProof/>
                <w:webHidden/>
              </w:rPr>
              <w:fldChar w:fldCharType="separate"/>
            </w:r>
            <w:r w:rsidR="00FA4D30">
              <w:rPr>
                <w:noProof/>
                <w:webHidden/>
              </w:rPr>
              <w:t>12</w:t>
            </w:r>
            <w:r>
              <w:rPr>
                <w:noProof/>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192" w:history="1">
            <w:r w:rsidR="00FA4D30" w:rsidRPr="00621E9C">
              <w:rPr>
                <w:rStyle w:val="Hipervnculo"/>
                <w:noProof/>
              </w:rPr>
              <w:t>Línea de Acción 2. Atender oportunamente los procedimientos administrativos ambientales</w:t>
            </w:r>
            <w:r w:rsidR="00FA4D30">
              <w:rPr>
                <w:noProof/>
                <w:webHidden/>
              </w:rPr>
              <w:tab/>
            </w:r>
            <w:r>
              <w:rPr>
                <w:noProof/>
                <w:webHidden/>
              </w:rPr>
              <w:fldChar w:fldCharType="begin"/>
            </w:r>
            <w:r w:rsidR="00FA4D30">
              <w:rPr>
                <w:noProof/>
                <w:webHidden/>
              </w:rPr>
              <w:instrText xml:space="preserve"> PAGEREF _Toc454014192 \h </w:instrText>
            </w:r>
            <w:r>
              <w:rPr>
                <w:noProof/>
                <w:webHidden/>
              </w:rPr>
            </w:r>
            <w:r>
              <w:rPr>
                <w:noProof/>
                <w:webHidden/>
              </w:rPr>
              <w:fldChar w:fldCharType="separate"/>
            </w:r>
            <w:r w:rsidR="00FA4D30">
              <w:rPr>
                <w:noProof/>
                <w:webHidden/>
              </w:rPr>
              <w:t>14</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193" w:history="1">
            <w:r w:rsidR="00FA4D30" w:rsidRPr="00621E9C">
              <w:rPr>
                <w:rStyle w:val="Hipervnculo"/>
                <w:noProof/>
              </w:rPr>
              <w:t>Mejora permanente de procesos para reducir el tiempo promedio de substanciación</w:t>
            </w:r>
            <w:r w:rsidR="00FA4D30">
              <w:rPr>
                <w:noProof/>
                <w:webHidden/>
              </w:rPr>
              <w:tab/>
            </w:r>
            <w:r>
              <w:rPr>
                <w:noProof/>
                <w:webHidden/>
              </w:rPr>
              <w:fldChar w:fldCharType="begin"/>
            </w:r>
            <w:r w:rsidR="00FA4D30">
              <w:rPr>
                <w:noProof/>
                <w:webHidden/>
              </w:rPr>
              <w:instrText xml:space="preserve"> PAGEREF _Toc454014193 \h </w:instrText>
            </w:r>
            <w:r>
              <w:rPr>
                <w:noProof/>
                <w:webHidden/>
              </w:rPr>
            </w:r>
            <w:r>
              <w:rPr>
                <w:noProof/>
                <w:webHidden/>
              </w:rPr>
              <w:fldChar w:fldCharType="separate"/>
            </w:r>
            <w:r w:rsidR="00FA4D30">
              <w:rPr>
                <w:noProof/>
                <w:webHidden/>
              </w:rPr>
              <w:t>14</w:t>
            </w:r>
            <w:r>
              <w:rPr>
                <w:noProof/>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194" w:history="1">
            <w:r w:rsidR="00FA4D30" w:rsidRPr="00621E9C">
              <w:rPr>
                <w:rStyle w:val="Hipervnculo"/>
                <w:i/>
                <w:noProof/>
              </w:rPr>
              <w:t>Línea de Acción 3. Mejorar la efectividad de los procesos de inspección.</w:t>
            </w:r>
            <w:r w:rsidR="00FA4D30">
              <w:rPr>
                <w:noProof/>
                <w:webHidden/>
              </w:rPr>
              <w:tab/>
            </w:r>
            <w:r>
              <w:rPr>
                <w:noProof/>
                <w:webHidden/>
              </w:rPr>
              <w:fldChar w:fldCharType="begin"/>
            </w:r>
            <w:r w:rsidR="00FA4D30">
              <w:rPr>
                <w:noProof/>
                <w:webHidden/>
              </w:rPr>
              <w:instrText xml:space="preserve"> PAGEREF _Toc454014194 \h </w:instrText>
            </w:r>
            <w:r>
              <w:rPr>
                <w:noProof/>
                <w:webHidden/>
              </w:rPr>
            </w:r>
            <w:r>
              <w:rPr>
                <w:noProof/>
                <w:webHidden/>
              </w:rPr>
              <w:fldChar w:fldCharType="separate"/>
            </w:r>
            <w:r w:rsidR="00FA4D30">
              <w:rPr>
                <w:noProof/>
                <w:webHidden/>
              </w:rPr>
              <w:t>16</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195" w:history="1">
            <w:r w:rsidR="00FA4D30" w:rsidRPr="00621E9C">
              <w:rPr>
                <w:rStyle w:val="Hipervnculo"/>
                <w:noProof/>
              </w:rPr>
              <w:t>Focalizar programas permanentes de vigilancia</w:t>
            </w:r>
            <w:r w:rsidR="00FA4D30">
              <w:rPr>
                <w:noProof/>
                <w:webHidden/>
              </w:rPr>
              <w:tab/>
            </w:r>
            <w:r>
              <w:rPr>
                <w:noProof/>
                <w:webHidden/>
              </w:rPr>
              <w:fldChar w:fldCharType="begin"/>
            </w:r>
            <w:r w:rsidR="00FA4D30">
              <w:rPr>
                <w:noProof/>
                <w:webHidden/>
              </w:rPr>
              <w:instrText xml:space="preserve"> PAGEREF _Toc454014195 \h </w:instrText>
            </w:r>
            <w:r>
              <w:rPr>
                <w:noProof/>
                <w:webHidden/>
              </w:rPr>
            </w:r>
            <w:r>
              <w:rPr>
                <w:noProof/>
                <w:webHidden/>
              </w:rPr>
              <w:fldChar w:fldCharType="separate"/>
            </w:r>
            <w:r w:rsidR="00FA4D30">
              <w:rPr>
                <w:noProof/>
                <w:webHidden/>
              </w:rPr>
              <w:t>16</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196" w:history="1">
            <w:r w:rsidR="00FA4D30" w:rsidRPr="00621E9C">
              <w:rPr>
                <w:rStyle w:val="Hipervnculo"/>
                <w:noProof/>
              </w:rPr>
              <w:t>Implementar operativos conjuntos con otras instancias y órdenes de gobierno en áreas prioritarias</w:t>
            </w:r>
            <w:r w:rsidR="00FA4D30">
              <w:rPr>
                <w:noProof/>
                <w:webHidden/>
              </w:rPr>
              <w:tab/>
            </w:r>
            <w:r>
              <w:rPr>
                <w:noProof/>
                <w:webHidden/>
              </w:rPr>
              <w:fldChar w:fldCharType="begin"/>
            </w:r>
            <w:r w:rsidR="00FA4D30">
              <w:rPr>
                <w:noProof/>
                <w:webHidden/>
              </w:rPr>
              <w:instrText xml:space="preserve"> PAGEREF _Toc454014196 \h </w:instrText>
            </w:r>
            <w:r>
              <w:rPr>
                <w:noProof/>
                <w:webHidden/>
              </w:rPr>
            </w:r>
            <w:r>
              <w:rPr>
                <w:noProof/>
                <w:webHidden/>
              </w:rPr>
              <w:fldChar w:fldCharType="separate"/>
            </w:r>
            <w:r w:rsidR="00FA4D30">
              <w:rPr>
                <w:noProof/>
                <w:webHidden/>
              </w:rPr>
              <w:t>16</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197" w:history="1">
            <w:r w:rsidR="00FA4D30" w:rsidRPr="00621E9C">
              <w:rPr>
                <w:rStyle w:val="Hipervnculo"/>
                <w:noProof/>
              </w:rPr>
              <w:t>Implementar la vigilancia ambiental como mecanismo de control y prevención</w:t>
            </w:r>
            <w:r w:rsidR="00FA4D30">
              <w:rPr>
                <w:noProof/>
                <w:webHidden/>
              </w:rPr>
              <w:tab/>
            </w:r>
            <w:r>
              <w:rPr>
                <w:noProof/>
                <w:webHidden/>
              </w:rPr>
              <w:fldChar w:fldCharType="begin"/>
            </w:r>
            <w:r w:rsidR="00FA4D30">
              <w:rPr>
                <w:noProof/>
                <w:webHidden/>
              </w:rPr>
              <w:instrText xml:space="preserve"> PAGEREF _Toc454014197 \h </w:instrText>
            </w:r>
            <w:r>
              <w:rPr>
                <w:noProof/>
                <w:webHidden/>
              </w:rPr>
            </w:r>
            <w:r>
              <w:rPr>
                <w:noProof/>
                <w:webHidden/>
              </w:rPr>
              <w:fldChar w:fldCharType="separate"/>
            </w:r>
            <w:r w:rsidR="00FA4D30">
              <w:rPr>
                <w:noProof/>
                <w:webHidden/>
              </w:rPr>
              <w:t>18</w:t>
            </w:r>
            <w:r>
              <w:rPr>
                <w:noProof/>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198" w:history="1">
            <w:r w:rsidR="00FA4D30" w:rsidRPr="00621E9C">
              <w:rPr>
                <w:rStyle w:val="Hipervnculo"/>
                <w:noProof/>
              </w:rPr>
              <w:t>Línea de acción 4. Atención a Polígonos Prioritarios</w:t>
            </w:r>
            <w:r w:rsidR="00FA4D30">
              <w:rPr>
                <w:noProof/>
                <w:webHidden/>
              </w:rPr>
              <w:tab/>
            </w:r>
            <w:r>
              <w:rPr>
                <w:noProof/>
                <w:webHidden/>
              </w:rPr>
              <w:fldChar w:fldCharType="begin"/>
            </w:r>
            <w:r w:rsidR="00FA4D30">
              <w:rPr>
                <w:noProof/>
                <w:webHidden/>
              </w:rPr>
              <w:instrText xml:space="preserve"> PAGEREF _Toc454014198 \h </w:instrText>
            </w:r>
            <w:r>
              <w:rPr>
                <w:noProof/>
                <w:webHidden/>
              </w:rPr>
            </w:r>
            <w:r>
              <w:rPr>
                <w:noProof/>
                <w:webHidden/>
              </w:rPr>
              <w:fldChar w:fldCharType="separate"/>
            </w:r>
            <w:r w:rsidR="00FA4D30">
              <w:rPr>
                <w:noProof/>
                <w:webHidden/>
              </w:rPr>
              <w:t>18</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199" w:history="1">
            <w:r w:rsidR="00FA4D30" w:rsidRPr="00621E9C">
              <w:rPr>
                <w:rStyle w:val="Hipervnculo"/>
                <w:noProof/>
              </w:rPr>
              <w:t>Actuación permanente en áreas de interés especial</w:t>
            </w:r>
            <w:r w:rsidR="00FA4D30">
              <w:rPr>
                <w:noProof/>
                <w:webHidden/>
              </w:rPr>
              <w:tab/>
            </w:r>
            <w:r>
              <w:rPr>
                <w:noProof/>
                <w:webHidden/>
              </w:rPr>
              <w:fldChar w:fldCharType="begin"/>
            </w:r>
            <w:r w:rsidR="00FA4D30">
              <w:rPr>
                <w:noProof/>
                <w:webHidden/>
              </w:rPr>
              <w:instrText xml:space="preserve"> PAGEREF _Toc454014199 \h </w:instrText>
            </w:r>
            <w:r>
              <w:rPr>
                <w:noProof/>
                <w:webHidden/>
              </w:rPr>
            </w:r>
            <w:r>
              <w:rPr>
                <w:noProof/>
                <w:webHidden/>
              </w:rPr>
              <w:fldChar w:fldCharType="separate"/>
            </w:r>
            <w:r w:rsidR="00FA4D30">
              <w:rPr>
                <w:noProof/>
                <w:webHidden/>
              </w:rPr>
              <w:t>18</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00" w:history="1">
            <w:r w:rsidR="00FA4D30" w:rsidRPr="00621E9C">
              <w:rPr>
                <w:rStyle w:val="Hipervnculo"/>
                <w:noProof/>
              </w:rPr>
              <w:t>Estrategia de intervención en Áreas Naturales Protegidas</w:t>
            </w:r>
            <w:r w:rsidR="00FA4D30">
              <w:rPr>
                <w:noProof/>
                <w:webHidden/>
              </w:rPr>
              <w:tab/>
            </w:r>
            <w:r>
              <w:rPr>
                <w:noProof/>
                <w:webHidden/>
              </w:rPr>
              <w:fldChar w:fldCharType="begin"/>
            </w:r>
            <w:r w:rsidR="00FA4D30">
              <w:rPr>
                <w:noProof/>
                <w:webHidden/>
              </w:rPr>
              <w:instrText xml:space="preserve"> PAGEREF _Toc454014200 \h </w:instrText>
            </w:r>
            <w:r>
              <w:rPr>
                <w:noProof/>
                <w:webHidden/>
              </w:rPr>
            </w:r>
            <w:r>
              <w:rPr>
                <w:noProof/>
                <w:webHidden/>
              </w:rPr>
              <w:fldChar w:fldCharType="separate"/>
            </w:r>
            <w:r w:rsidR="00FA4D30">
              <w:rPr>
                <w:noProof/>
                <w:webHidden/>
              </w:rPr>
              <w:t>19</w:t>
            </w:r>
            <w:r>
              <w:rPr>
                <w:noProof/>
                <w:webHidden/>
              </w:rPr>
              <w:fldChar w:fldCharType="end"/>
            </w:r>
          </w:hyperlink>
        </w:p>
        <w:p w:rsidR="00FA4D30" w:rsidRDefault="007B454D">
          <w:pPr>
            <w:pStyle w:val="TDC1"/>
            <w:rPr>
              <w:rFonts w:asciiTheme="minorHAnsi" w:eastAsiaTheme="minorEastAsia" w:hAnsiTheme="minorHAnsi"/>
              <w:b w:val="0"/>
              <w:color w:val="auto"/>
              <w:sz w:val="22"/>
              <w:szCs w:val="22"/>
              <w:lang w:val="es-MX" w:eastAsia="es-MX"/>
            </w:rPr>
          </w:pPr>
          <w:hyperlink w:anchor="_Toc454014201" w:history="1">
            <w:r w:rsidR="00FA4D30" w:rsidRPr="00621E9C">
              <w:rPr>
                <w:rStyle w:val="Hipervnculo"/>
              </w:rPr>
              <w:t>Eje temático 2. Salvaguardar los derechos de la población mediante el impulso institucional a las acciones de protección al ambiente</w:t>
            </w:r>
            <w:r w:rsidR="00FA4D30">
              <w:rPr>
                <w:webHidden/>
              </w:rPr>
              <w:tab/>
            </w:r>
            <w:r>
              <w:rPr>
                <w:webHidden/>
              </w:rPr>
              <w:fldChar w:fldCharType="begin"/>
            </w:r>
            <w:r w:rsidR="00FA4D30">
              <w:rPr>
                <w:webHidden/>
              </w:rPr>
              <w:instrText xml:space="preserve"> PAGEREF _Toc454014201 \h </w:instrText>
            </w:r>
            <w:r>
              <w:rPr>
                <w:webHidden/>
              </w:rPr>
            </w:r>
            <w:r>
              <w:rPr>
                <w:webHidden/>
              </w:rPr>
              <w:fldChar w:fldCharType="separate"/>
            </w:r>
            <w:r w:rsidR="00FA4D30">
              <w:rPr>
                <w:webHidden/>
              </w:rPr>
              <w:t>20</w:t>
            </w:r>
            <w:r>
              <w:rPr>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202" w:history="1">
            <w:r w:rsidR="00FA4D30" w:rsidRPr="00621E9C">
              <w:rPr>
                <w:rStyle w:val="Hipervnculo"/>
                <w:noProof/>
              </w:rPr>
              <w:t>Línea de acción 1. Ejercer y promover acciones ambientales</w:t>
            </w:r>
            <w:r w:rsidR="00FA4D30">
              <w:rPr>
                <w:noProof/>
                <w:webHidden/>
              </w:rPr>
              <w:tab/>
            </w:r>
            <w:r>
              <w:rPr>
                <w:noProof/>
                <w:webHidden/>
              </w:rPr>
              <w:fldChar w:fldCharType="begin"/>
            </w:r>
            <w:r w:rsidR="00FA4D30">
              <w:rPr>
                <w:noProof/>
                <w:webHidden/>
              </w:rPr>
              <w:instrText xml:space="preserve"> PAGEREF _Toc454014202 \h </w:instrText>
            </w:r>
            <w:r>
              <w:rPr>
                <w:noProof/>
                <w:webHidden/>
              </w:rPr>
            </w:r>
            <w:r>
              <w:rPr>
                <w:noProof/>
                <w:webHidden/>
              </w:rPr>
              <w:fldChar w:fldCharType="separate"/>
            </w:r>
            <w:r w:rsidR="00FA4D30">
              <w:rPr>
                <w:noProof/>
                <w:webHidden/>
              </w:rPr>
              <w:t>20</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03" w:history="1">
            <w:r w:rsidR="00FA4D30" w:rsidRPr="00621E9C">
              <w:rPr>
                <w:rStyle w:val="Hipervnculo"/>
                <w:noProof/>
              </w:rPr>
              <w:t>Impulsar la denuncia de delitos ambientales y coadyuvar en la prosecución de los mismos</w:t>
            </w:r>
            <w:r w:rsidR="00FA4D30">
              <w:rPr>
                <w:noProof/>
                <w:webHidden/>
              </w:rPr>
              <w:tab/>
            </w:r>
            <w:r>
              <w:rPr>
                <w:noProof/>
                <w:webHidden/>
              </w:rPr>
              <w:fldChar w:fldCharType="begin"/>
            </w:r>
            <w:r w:rsidR="00FA4D30">
              <w:rPr>
                <w:noProof/>
                <w:webHidden/>
              </w:rPr>
              <w:instrText xml:space="preserve"> PAGEREF _Toc454014203 \h </w:instrText>
            </w:r>
            <w:r>
              <w:rPr>
                <w:noProof/>
                <w:webHidden/>
              </w:rPr>
            </w:r>
            <w:r>
              <w:rPr>
                <w:noProof/>
                <w:webHidden/>
              </w:rPr>
              <w:fldChar w:fldCharType="separate"/>
            </w:r>
            <w:r w:rsidR="00FA4D30">
              <w:rPr>
                <w:noProof/>
                <w:webHidden/>
              </w:rPr>
              <w:t>20</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04" w:history="1">
            <w:r w:rsidR="00FA4D30" w:rsidRPr="00621E9C">
              <w:rPr>
                <w:rStyle w:val="Hipervnculo"/>
                <w:noProof/>
              </w:rPr>
              <w:t>Ejercer la acción de responsabilidad ambiental en casos emblemáticos</w:t>
            </w:r>
            <w:r w:rsidR="00FA4D30">
              <w:rPr>
                <w:noProof/>
                <w:webHidden/>
              </w:rPr>
              <w:tab/>
            </w:r>
            <w:r>
              <w:rPr>
                <w:noProof/>
                <w:webHidden/>
              </w:rPr>
              <w:fldChar w:fldCharType="begin"/>
            </w:r>
            <w:r w:rsidR="00FA4D30">
              <w:rPr>
                <w:noProof/>
                <w:webHidden/>
              </w:rPr>
              <w:instrText xml:space="preserve"> PAGEREF _Toc454014204 \h </w:instrText>
            </w:r>
            <w:r>
              <w:rPr>
                <w:noProof/>
                <w:webHidden/>
              </w:rPr>
            </w:r>
            <w:r>
              <w:rPr>
                <w:noProof/>
                <w:webHidden/>
              </w:rPr>
              <w:fldChar w:fldCharType="separate"/>
            </w:r>
            <w:r w:rsidR="00FA4D30">
              <w:rPr>
                <w:noProof/>
                <w:webHidden/>
              </w:rPr>
              <w:t>21</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05" w:history="1">
            <w:r w:rsidR="00FA4D30" w:rsidRPr="00621E9C">
              <w:rPr>
                <w:rStyle w:val="Hipervnculo"/>
                <w:noProof/>
              </w:rPr>
              <w:t>Institucionalización de la emisión de recomendaciones ambientales</w:t>
            </w:r>
            <w:r w:rsidR="00FA4D30">
              <w:rPr>
                <w:noProof/>
                <w:webHidden/>
              </w:rPr>
              <w:tab/>
            </w:r>
            <w:r>
              <w:rPr>
                <w:noProof/>
                <w:webHidden/>
              </w:rPr>
              <w:fldChar w:fldCharType="begin"/>
            </w:r>
            <w:r w:rsidR="00FA4D30">
              <w:rPr>
                <w:noProof/>
                <w:webHidden/>
              </w:rPr>
              <w:instrText xml:space="preserve"> PAGEREF _Toc454014205 \h </w:instrText>
            </w:r>
            <w:r>
              <w:rPr>
                <w:noProof/>
                <w:webHidden/>
              </w:rPr>
            </w:r>
            <w:r>
              <w:rPr>
                <w:noProof/>
                <w:webHidden/>
              </w:rPr>
              <w:fldChar w:fldCharType="separate"/>
            </w:r>
            <w:r w:rsidR="00FA4D30">
              <w:rPr>
                <w:noProof/>
                <w:webHidden/>
              </w:rPr>
              <w:t>21</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06" w:history="1">
            <w:r w:rsidR="00FA4D30" w:rsidRPr="00621E9C">
              <w:rPr>
                <w:rStyle w:val="Hipervnculo"/>
                <w:noProof/>
              </w:rPr>
              <w:t>Brindar asesoría a la población en los asuntos de protección y defensa del medio ambiente</w:t>
            </w:r>
            <w:r w:rsidR="00FA4D30">
              <w:rPr>
                <w:noProof/>
                <w:webHidden/>
              </w:rPr>
              <w:tab/>
            </w:r>
            <w:r>
              <w:rPr>
                <w:noProof/>
                <w:webHidden/>
              </w:rPr>
              <w:fldChar w:fldCharType="begin"/>
            </w:r>
            <w:r w:rsidR="00FA4D30">
              <w:rPr>
                <w:noProof/>
                <w:webHidden/>
              </w:rPr>
              <w:instrText xml:space="preserve"> PAGEREF _Toc454014206 \h </w:instrText>
            </w:r>
            <w:r>
              <w:rPr>
                <w:noProof/>
                <w:webHidden/>
              </w:rPr>
            </w:r>
            <w:r>
              <w:rPr>
                <w:noProof/>
                <w:webHidden/>
              </w:rPr>
              <w:fldChar w:fldCharType="separate"/>
            </w:r>
            <w:r w:rsidR="00FA4D30">
              <w:rPr>
                <w:noProof/>
                <w:webHidden/>
              </w:rPr>
              <w:t>21</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07" w:history="1">
            <w:r w:rsidR="00FA4D30" w:rsidRPr="00621E9C">
              <w:rPr>
                <w:rStyle w:val="Hipervnculo"/>
                <w:noProof/>
              </w:rPr>
              <w:t>Requerimiento Administrativo-Ambiental RAAM.</w:t>
            </w:r>
            <w:r w:rsidR="00FA4D30">
              <w:rPr>
                <w:noProof/>
                <w:webHidden/>
              </w:rPr>
              <w:tab/>
            </w:r>
            <w:r>
              <w:rPr>
                <w:noProof/>
                <w:webHidden/>
              </w:rPr>
              <w:fldChar w:fldCharType="begin"/>
            </w:r>
            <w:r w:rsidR="00FA4D30">
              <w:rPr>
                <w:noProof/>
                <w:webHidden/>
              </w:rPr>
              <w:instrText xml:space="preserve"> PAGEREF _Toc454014207 \h </w:instrText>
            </w:r>
            <w:r>
              <w:rPr>
                <w:noProof/>
                <w:webHidden/>
              </w:rPr>
            </w:r>
            <w:r>
              <w:rPr>
                <w:noProof/>
                <w:webHidden/>
              </w:rPr>
              <w:fldChar w:fldCharType="separate"/>
            </w:r>
            <w:r w:rsidR="00FA4D30">
              <w:rPr>
                <w:noProof/>
                <w:webHidden/>
              </w:rPr>
              <w:t>22</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08" w:history="1">
            <w:r w:rsidR="00FA4D30" w:rsidRPr="00621E9C">
              <w:rPr>
                <w:rStyle w:val="Hipervnculo"/>
                <w:noProof/>
              </w:rPr>
              <w:t>Emisión de dictámenes por daños ambientales</w:t>
            </w:r>
            <w:r w:rsidR="00FA4D30">
              <w:rPr>
                <w:noProof/>
                <w:webHidden/>
              </w:rPr>
              <w:tab/>
            </w:r>
            <w:r>
              <w:rPr>
                <w:noProof/>
                <w:webHidden/>
              </w:rPr>
              <w:fldChar w:fldCharType="begin"/>
            </w:r>
            <w:r w:rsidR="00FA4D30">
              <w:rPr>
                <w:noProof/>
                <w:webHidden/>
              </w:rPr>
              <w:instrText xml:space="preserve"> PAGEREF _Toc454014208 \h </w:instrText>
            </w:r>
            <w:r>
              <w:rPr>
                <w:noProof/>
                <w:webHidden/>
              </w:rPr>
            </w:r>
            <w:r>
              <w:rPr>
                <w:noProof/>
                <w:webHidden/>
              </w:rPr>
              <w:fldChar w:fldCharType="separate"/>
            </w:r>
            <w:r w:rsidR="00FA4D30">
              <w:rPr>
                <w:noProof/>
                <w:webHidden/>
              </w:rPr>
              <w:t>22</w:t>
            </w:r>
            <w:r>
              <w:rPr>
                <w:noProof/>
                <w:webHidden/>
              </w:rPr>
              <w:fldChar w:fldCharType="end"/>
            </w:r>
          </w:hyperlink>
        </w:p>
        <w:p w:rsidR="00FA4D30" w:rsidRDefault="007B454D">
          <w:pPr>
            <w:pStyle w:val="TDC1"/>
            <w:rPr>
              <w:rFonts w:asciiTheme="minorHAnsi" w:eastAsiaTheme="minorEastAsia" w:hAnsiTheme="minorHAnsi"/>
              <w:b w:val="0"/>
              <w:color w:val="auto"/>
              <w:sz w:val="22"/>
              <w:szCs w:val="22"/>
              <w:lang w:val="es-MX" w:eastAsia="es-MX"/>
            </w:rPr>
          </w:pPr>
          <w:hyperlink w:anchor="_Toc454014209" w:history="1">
            <w:r w:rsidR="00FA4D30" w:rsidRPr="00621E9C">
              <w:rPr>
                <w:rStyle w:val="Hipervnculo"/>
              </w:rPr>
              <w:t>Eje temático 3. Concertar acciones para la mejora del cumplimiento a la Normatividad Ambiental</w:t>
            </w:r>
            <w:r w:rsidR="00FA4D30">
              <w:rPr>
                <w:webHidden/>
              </w:rPr>
              <w:tab/>
            </w:r>
            <w:r>
              <w:rPr>
                <w:webHidden/>
              </w:rPr>
              <w:fldChar w:fldCharType="begin"/>
            </w:r>
            <w:r w:rsidR="00FA4D30">
              <w:rPr>
                <w:webHidden/>
              </w:rPr>
              <w:instrText xml:space="preserve"> PAGEREF _Toc454014209 \h </w:instrText>
            </w:r>
            <w:r>
              <w:rPr>
                <w:webHidden/>
              </w:rPr>
            </w:r>
            <w:r>
              <w:rPr>
                <w:webHidden/>
              </w:rPr>
              <w:fldChar w:fldCharType="separate"/>
            </w:r>
            <w:r w:rsidR="00FA4D30">
              <w:rPr>
                <w:webHidden/>
              </w:rPr>
              <w:t>23</w:t>
            </w:r>
            <w:r>
              <w:rPr>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210" w:history="1">
            <w:r w:rsidR="00FA4D30" w:rsidRPr="00621E9C">
              <w:rPr>
                <w:rStyle w:val="Hipervnculo"/>
                <w:noProof/>
              </w:rPr>
              <w:t>Línea de acción 1. Fomentar el conocimiento y divulgación de la Normatividad Ambiental y las mejores prácticas para su cumplimiento</w:t>
            </w:r>
            <w:r w:rsidR="00FA4D30">
              <w:rPr>
                <w:noProof/>
                <w:webHidden/>
              </w:rPr>
              <w:tab/>
            </w:r>
            <w:r>
              <w:rPr>
                <w:noProof/>
                <w:webHidden/>
              </w:rPr>
              <w:fldChar w:fldCharType="begin"/>
            </w:r>
            <w:r w:rsidR="00FA4D30">
              <w:rPr>
                <w:noProof/>
                <w:webHidden/>
              </w:rPr>
              <w:instrText xml:space="preserve"> PAGEREF _Toc454014210 \h </w:instrText>
            </w:r>
            <w:r>
              <w:rPr>
                <w:noProof/>
                <w:webHidden/>
              </w:rPr>
            </w:r>
            <w:r>
              <w:rPr>
                <w:noProof/>
                <w:webHidden/>
              </w:rPr>
              <w:fldChar w:fldCharType="separate"/>
            </w:r>
            <w:r w:rsidR="00FA4D30">
              <w:rPr>
                <w:noProof/>
                <w:webHidden/>
              </w:rPr>
              <w:t>23</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11" w:history="1">
            <w:r w:rsidR="00FA4D30" w:rsidRPr="00621E9C">
              <w:rPr>
                <w:rStyle w:val="Hipervnculo"/>
                <w:noProof/>
              </w:rPr>
              <w:t>Agenda de trabajo conjunta con organismos empresariales</w:t>
            </w:r>
            <w:r w:rsidR="00FA4D30">
              <w:rPr>
                <w:noProof/>
                <w:webHidden/>
              </w:rPr>
              <w:tab/>
            </w:r>
            <w:r>
              <w:rPr>
                <w:noProof/>
                <w:webHidden/>
              </w:rPr>
              <w:fldChar w:fldCharType="begin"/>
            </w:r>
            <w:r w:rsidR="00FA4D30">
              <w:rPr>
                <w:noProof/>
                <w:webHidden/>
              </w:rPr>
              <w:instrText xml:space="preserve"> PAGEREF _Toc454014211 \h </w:instrText>
            </w:r>
            <w:r>
              <w:rPr>
                <w:noProof/>
                <w:webHidden/>
              </w:rPr>
            </w:r>
            <w:r>
              <w:rPr>
                <w:noProof/>
                <w:webHidden/>
              </w:rPr>
              <w:fldChar w:fldCharType="separate"/>
            </w:r>
            <w:r w:rsidR="00FA4D30">
              <w:rPr>
                <w:noProof/>
                <w:webHidden/>
              </w:rPr>
              <w:t>23</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12" w:history="1">
            <w:r w:rsidR="00FA4D30" w:rsidRPr="00621E9C">
              <w:rPr>
                <w:rStyle w:val="Hipervnculo"/>
                <w:noProof/>
              </w:rPr>
              <w:t>Actividades de difusión del derecho ambiental con profesionistas y Universidades</w:t>
            </w:r>
            <w:r w:rsidR="00FA4D30">
              <w:rPr>
                <w:noProof/>
                <w:webHidden/>
              </w:rPr>
              <w:tab/>
            </w:r>
            <w:r>
              <w:rPr>
                <w:noProof/>
                <w:webHidden/>
              </w:rPr>
              <w:fldChar w:fldCharType="begin"/>
            </w:r>
            <w:r w:rsidR="00FA4D30">
              <w:rPr>
                <w:noProof/>
                <w:webHidden/>
              </w:rPr>
              <w:instrText xml:space="preserve"> PAGEREF _Toc454014212 \h </w:instrText>
            </w:r>
            <w:r>
              <w:rPr>
                <w:noProof/>
                <w:webHidden/>
              </w:rPr>
            </w:r>
            <w:r>
              <w:rPr>
                <w:noProof/>
                <w:webHidden/>
              </w:rPr>
              <w:fldChar w:fldCharType="separate"/>
            </w:r>
            <w:r w:rsidR="00FA4D30">
              <w:rPr>
                <w:noProof/>
                <w:webHidden/>
              </w:rPr>
              <w:t>24</w:t>
            </w:r>
            <w:r>
              <w:rPr>
                <w:noProof/>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213" w:history="1">
            <w:r w:rsidR="00FA4D30" w:rsidRPr="00621E9C">
              <w:rPr>
                <w:rStyle w:val="Hipervnculo"/>
                <w:noProof/>
              </w:rPr>
              <w:t>Línea de acción 2. Impulsar acciones y proyectos específicos intergubernamentales para mejorar las condiciones ambientales del Estado</w:t>
            </w:r>
            <w:r w:rsidR="00FA4D30">
              <w:rPr>
                <w:noProof/>
                <w:webHidden/>
              </w:rPr>
              <w:tab/>
            </w:r>
            <w:r>
              <w:rPr>
                <w:noProof/>
                <w:webHidden/>
              </w:rPr>
              <w:fldChar w:fldCharType="begin"/>
            </w:r>
            <w:r w:rsidR="00FA4D30">
              <w:rPr>
                <w:noProof/>
                <w:webHidden/>
              </w:rPr>
              <w:instrText xml:space="preserve"> PAGEREF _Toc454014213 \h </w:instrText>
            </w:r>
            <w:r>
              <w:rPr>
                <w:noProof/>
                <w:webHidden/>
              </w:rPr>
            </w:r>
            <w:r>
              <w:rPr>
                <w:noProof/>
                <w:webHidden/>
              </w:rPr>
              <w:fldChar w:fldCharType="separate"/>
            </w:r>
            <w:r w:rsidR="00FA4D30">
              <w:rPr>
                <w:noProof/>
                <w:webHidden/>
              </w:rPr>
              <w:t>25</w:t>
            </w:r>
            <w:r>
              <w:rPr>
                <w:noProof/>
                <w:webHidden/>
              </w:rPr>
              <w:fldChar w:fldCharType="end"/>
            </w:r>
          </w:hyperlink>
        </w:p>
        <w:p w:rsidR="00FA4D30" w:rsidRDefault="007B454D">
          <w:pPr>
            <w:pStyle w:val="TDC1"/>
            <w:rPr>
              <w:rFonts w:asciiTheme="minorHAnsi" w:eastAsiaTheme="minorEastAsia" w:hAnsiTheme="minorHAnsi"/>
              <w:b w:val="0"/>
              <w:color w:val="auto"/>
              <w:sz w:val="22"/>
              <w:szCs w:val="22"/>
              <w:lang w:val="es-MX" w:eastAsia="es-MX"/>
            </w:rPr>
          </w:pPr>
          <w:hyperlink w:anchor="_Toc454014214" w:history="1">
            <w:r w:rsidR="00FA4D30" w:rsidRPr="00621E9C">
              <w:rPr>
                <w:rStyle w:val="Hipervnculo"/>
              </w:rPr>
              <w:t>Eje temático 4. Fortalecimiento de las capacidades institucionales relacionadas con la justicia ambiental</w:t>
            </w:r>
            <w:r w:rsidR="00FA4D30">
              <w:rPr>
                <w:webHidden/>
              </w:rPr>
              <w:tab/>
            </w:r>
            <w:r>
              <w:rPr>
                <w:webHidden/>
              </w:rPr>
              <w:fldChar w:fldCharType="begin"/>
            </w:r>
            <w:r w:rsidR="00FA4D30">
              <w:rPr>
                <w:webHidden/>
              </w:rPr>
              <w:instrText xml:space="preserve"> PAGEREF _Toc454014214 \h </w:instrText>
            </w:r>
            <w:r>
              <w:rPr>
                <w:webHidden/>
              </w:rPr>
            </w:r>
            <w:r>
              <w:rPr>
                <w:webHidden/>
              </w:rPr>
              <w:fldChar w:fldCharType="separate"/>
            </w:r>
            <w:r w:rsidR="00FA4D30">
              <w:rPr>
                <w:webHidden/>
              </w:rPr>
              <w:t>27</w:t>
            </w:r>
            <w:r>
              <w:rPr>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215" w:history="1">
            <w:r w:rsidR="00FA4D30" w:rsidRPr="00621E9C">
              <w:rPr>
                <w:rStyle w:val="Hipervnculo"/>
                <w:noProof/>
              </w:rPr>
              <w:t>Línea de acción 1. Agenda de modernización de la Normatividad Ambiental</w:t>
            </w:r>
            <w:r w:rsidR="00FA4D30">
              <w:rPr>
                <w:noProof/>
                <w:webHidden/>
              </w:rPr>
              <w:tab/>
            </w:r>
            <w:r>
              <w:rPr>
                <w:noProof/>
                <w:webHidden/>
              </w:rPr>
              <w:fldChar w:fldCharType="begin"/>
            </w:r>
            <w:r w:rsidR="00FA4D30">
              <w:rPr>
                <w:noProof/>
                <w:webHidden/>
              </w:rPr>
              <w:instrText xml:space="preserve"> PAGEREF _Toc454014215 \h </w:instrText>
            </w:r>
            <w:r>
              <w:rPr>
                <w:noProof/>
                <w:webHidden/>
              </w:rPr>
            </w:r>
            <w:r>
              <w:rPr>
                <w:noProof/>
                <w:webHidden/>
              </w:rPr>
              <w:fldChar w:fldCharType="separate"/>
            </w:r>
            <w:r w:rsidR="00FA4D30">
              <w:rPr>
                <w:noProof/>
                <w:webHidden/>
              </w:rPr>
              <w:t>27</w:t>
            </w:r>
            <w:r>
              <w:rPr>
                <w:noProof/>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216" w:history="1">
            <w:r w:rsidR="00FA4D30" w:rsidRPr="00621E9C">
              <w:rPr>
                <w:rStyle w:val="Hipervnculo"/>
                <w:noProof/>
              </w:rPr>
              <w:t>Línea de acción 2. Programa de capacitación permanente</w:t>
            </w:r>
            <w:r w:rsidR="00FA4D30">
              <w:rPr>
                <w:noProof/>
                <w:webHidden/>
              </w:rPr>
              <w:tab/>
            </w:r>
            <w:r>
              <w:rPr>
                <w:noProof/>
                <w:webHidden/>
              </w:rPr>
              <w:fldChar w:fldCharType="begin"/>
            </w:r>
            <w:r w:rsidR="00FA4D30">
              <w:rPr>
                <w:noProof/>
                <w:webHidden/>
              </w:rPr>
              <w:instrText xml:space="preserve"> PAGEREF _Toc454014216 \h </w:instrText>
            </w:r>
            <w:r>
              <w:rPr>
                <w:noProof/>
                <w:webHidden/>
              </w:rPr>
            </w:r>
            <w:r>
              <w:rPr>
                <w:noProof/>
                <w:webHidden/>
              </w:rPr>
              <w:fldChar w:fldCharType="separate"/>
            </w:r>
            <w:r w:rsidR="00FA4D30">
              <w:rPr>
                <w:noProof/>
                <w:webHidden/>
              </w:rPr>
              <w:t>27</w:t>
            </w:r>
            <w:r>
              <w:rPr>
                <w:noProof/>
                <w:webHidden/>
              </w:rPr>
              <w:fldChar w:fldCharType="end"/>
            </w:r>
          </w:hyperlink>
        </w:p>
        <w:p w:rsidR="00FA4D30" w:rsidRDefault="007B454D">
          <w:pPr>
            <w:pStyle w:val="TDC1"/>
            <w:rPr>
              <w:rFonts w:asciiTheme="minorHAnsi" w:eastAsiaTheme="minorEastAsia" w:hAnsiTheme="minorHAnsi"/>
              <w:b w:val="0"/>
              <w:color w:val="auto"/>
              <w:sz w:val="22"/>
              <w:szCs w:val="22"/>
              <w:lang w:val="es-MX" w:eastAsia="es-MX"/>
            </w:rPr>
          </w:pPr>
          <w:hyperlink w:anchor="_Toc454014217" w:history="1">
            <w:r w:rsidR="00FA4D30" w:rsidRPr="00621E9C">
              <w:rPr>
                <w:rStyle w:val="Hipervnculo"/>
              </w:rPr>
              <w:t>Reportes específicos</w:t>
            </w:r>
            <w:r w:rsidR="00FA4D30">
              <w:rPr>
                <w:webHidden/>
              </w:rPr>
              <w:tab/>
            </w:r>
            <w:r>
              <w:rPr>
                <w:webHidden/>
              </w:rPr>
              <w:fldChar w:fldCharType="begin"/>
            </w:r>
            <w:r w:rsidR="00FA4D30">
              <w:rPr>
                <w:webHidden/>
              </w:rPr>
              <w:instrText xml:space="preserve"> PAGEREF _Toc454014217 \h </w:instrText>
            </w:r>
            <w:r>
              <w:rPr>
                <w:webHidden/>
              </w:rPr>
            </w:r>
            <w:r>
              <w:rPr>
                <w:webHidden/>
              </w:rPr>
              <w:fldChar w:fldCharType="separate"/>
            </w:r>
            <w:r w:rsidR="00FA4D30">
              <w:rPr>
                <w:webHidden/>
              </w:rPr>
              <w:t>28</w:t>
            </w:r>
            <w:r>
              <w:rPr>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218" w:history="1">
            <w:r w:rsidR="00FA4D30" w:rsidRPr="00621E9C">
              <w:rPr>
                <w:rStyle w:val="Hipervnculo"/>
                <w:noProof/>
              </w:rPr>
              <w:t>Programas de inspección.</w:t>
            </w:r>
            <w:r w:rsidR="00FA4D30">
              <w:rPr>
                <w:noProof/>
                <w:webHidden/>
              </w:rPr>
              <w:tab/>
            </w:r>
            <w:r>
              <w:rPr>
                <w:noProof/>
                <w:webHidden/>
              </w:rPr>
              <w:fldChar w:fldCharType="begin"/>
            </w:r>
            <w:r w:rsidR="00FA4D30">
              <w:rPr>
                <w:noProof/>
                <w:webHidden/>
              </w:rPr>
              <w:instrText xml:space="preserve"> PAGEREF _Toc454014218 \h </w:instrText>
            </w:r>
            <w:r>
              <w:rPr>
                <w:noProof/>
                <w:webHidden/>
              </w:rPr>
            </w:r>
            <w:r>
              <w:rPr>
                <w:noProof/>
                <w:webHidden/>
              </w:rPr>
              <w:fldChar w:fldCharType="separate"/>
            </w:r>
            <w:r w:rsidR="00FA4D30">
              <w:rPr>
                <w:noProof/>
                <w:webHidden/>
              </w:rPr>
              <w:t>28</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19" w:history="1">
            <w:r w:rsidR="00FA4D30" w:rsidRPr="00621E9C">
              <w:rPr>
                <w:rStyle w:val="Hipervnculo"/>
                <w:noProof/>
              </w:rPr>
              <w:t>Inspección y vigilancia</w:t>
            </w:r>
            <w:r w:rsidR="00FA4D30">
              <w:rPr>
                <w:noProof/>
                <w:webHidden/>
              </w:rPr>
              <w:tab/>
            </w:r>
            <w:r>
              <w:rPr>
                <w:noProof/>
                <w:webHidden/>
              </w:rPr>
              <w:fldChar w:fldCharType="begin"/>
            </w:r>
            <w:r w:rsidR="00FA4D30">
              <w:rPr>
                <w:noProof/>
                <w:webHidden/>
              </w:rPr>
              <w:instrText xml:space="preserve"> PAGEREF _Toc454014219 \h </w:instrText>
            </w:r>
            <w:r>
              <w:rPr>
                <w:noProof/>
                <w:webHidden/>
              </w:rPr>
            </w:r>
            <w:r>
              <w:rPr>
                <w:noProof/>
                <w:webHidden/>
              </w:rPr>
              <w:fldChar w:fldCharType="separate"/>
            </w:r>
            <w:r w:rsidR="00FA4D30">
              <w:rPr>
                <w:noProof/>
                <w:webHidden/>
              </w:rPr>
              <w:t>28</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20" w:history="1">
            <w:r w:rsidR="00FA4D30" w:rsidRPr="00621E9C">
              <w:rPr>
                <w:rStyle w:val="Hipervnculo"/>
                <w:noProof/>
              </w:rPr>
              <w:t>Distribución regional</w:t>
            </w:r>
            <w:r w:rsidR="00FA4D30">
              <w:rPr>
                <w:noProof/>
                <w:webHidden/>
              </w:rPr>
              <w:tab/>
            </w:r>
            <w:r>
              <w:rPr>
                <w:noProof/>
                <w:webHidden/>
              </w:rPr>
              <w:fldChar w:fldCharType="begin"/>
            </w:r>
            <w:r w:rsidR="00FA4D30">
              <w:rPr>
                <w:noProof/>
                <w:webHidden/>
              </w:rPr>
              <w:instrText xml:space="preserve"> PAGEREF _Toc454014220 \h </w:instrText>
            </w:r>
            <w:r>
              <w:rPr>
                <w:noProof/>
                <w:webHidden/>
              </w:rPr>
            </w:r>
            <w:r>
              <w:rPr>
                <w:noProof/>
                <w:webHidden/>
              </w:rPr>
              <w:fldChar w:fldCharType="separate"/>
            </w:r>
            <w:r w:rsidR="00FA4D30">
              <w:rPr>
                <w:noProof/>
                <w:webHidden/>
              </w:rPr>
              <w:t>31</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21" w:history="1">
            <w:r w:rsidR="00FA4D30" w:rsidRPr="00621E9C">
              <w:rPr>
                <w:rStyle w:val="Hipervnculo"/>
                <w:noProof/>
              </w:rPr>
              <w:t>Resultados de inspección</w:t>
            </w:r>
            <w:r w:rsidR="00FA4D30">
              <w:rPr>
                <w:noProof/>
                <w:webHidden/>
              </w:rPr>
              <w:tab/>
            </w:r>
            <w:r>
              <w:rPr>
                <w:noProof/>
                <w:webHidden/>
              </w:rPr>
              <w:fldChar w:fldCharType="begin"/>
            </w:r>
            <w:r w:rsidR="00FA4D30">
              <w:rPr>
                <w:noProof/>
                <w:webHidden/>
              </w:rPr>
              <w:instrText xml:space="preserve"> PAGEREF _Toc454014221 \h </w:instrText>
            </w:r>
            <w:r>
              <w:rPr>
                <w:noProof/>
                <w:webHidden/>
              </w:rPr>
            </w:r>
            <w:r>
              <w:rPr>
                <w:noProof/>
                <w:webHidden/>
              </w:rPr>
              <w:fldChar w:fldCharType="separate"/>
            </w:r>
            <w:r w:rsidR="00FA4D30">
              <w:rPr>
                <w:noProof/>
                <w:webHidden/>
              </w:rPr>
              <w:t>32</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22" w:history="1">
            <w:r w:rsidR="00FA4D30" w:rsidRPr="00621E9C">
              <w:rPr>
                <w:rStyle w:val="Hipervnculo"/>
                <w:noProof/>
              </w:rPr>
              <w:t>Medidas de seguridad</w:t>
            </w:r>
            <w:r w:rsidR="00FA4D30">
              <w:rPr>
                <w:noProof/>
                <w:webHidden/>
              </w:rPr>
              <w:tab/>
            </w:r>
            <w:r>
              <w:rPr>
                <w:noProof/>
                <w:webHidden/>
              </w:rPr>
              <w:fldChar w:fldCharType="begin"/>
            </w:r>
            <w:r w:rsidR="00FA4D30">
              <w:rPr>
                <w:noProof/>
                <w:webHidden/>
              </w:rPr>
              <w:instrText xml:space="preserve"> PAGEREF _Toc454014222 \h </w:instrText>
            </w:r>
            <w:r>
              <w:rPr>
                <w:noProof/>
                <w:webHidden/>
              </w:rPr>
            </w:r>
            <w:r>
              <w:rPr>
                <w:noProof/>
                <w:webHidden/>
              </w:rPr>
              <w:fldChar w:fldCharType="separate"/>
            </w:r>
            <w:r w:rsidR="00FA4D30">
              <w:rPr>
                <w:noProof/>
                <w:webHidden/>
              </w:rPr>
              <w:t>33</w:t>
            </w:r>
            <w:r>
              <w:rPr>
                <w:noProof/>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223" w:history="1">
            <w:r w:rsidR="00FA4D30" w:rsidRPr="00621E9C">
              <w:rPr>
                <w:rStyle w:val="Hipervnculo"/>
                <w:noProof/>
              </w:rPr>
              <w:t>Informe jurídico</w:t>
            </w:r>
            <w:r w:rsidR="00FA4D30">
              <w:rPr>
                <w:noProof/>
                <w:webHidden/>
              </w:rPr>
              <w:tab/>
            </w:r>
            <w:r>
              <w:rPr>
                <w:noProof/>
                <w:webHidden/>
              </w:rPr>
              <w:fldChar w:fldCharType="begin"/>
            </w:r>
            <w:r w:rsidR="00FA4D30">
              <w:rPr>
                <w:noProof/>
                <w:webHidden/>
              </w:rPr>
              <w:instrText xml:space="preserve"> PAGEREF _Toc454014223 \h </w:instrText>
            </w:r>
            <w:r>
              <w:rPr>
                <w:noProof/>
                <w:webHidden/>
              </w:rPr>
            </w:r>
            <w:r>
              <w:rPr>
                <w:noProof/>
                <w:webHidden/>
              </w:rPr>
              <w:fldChar w:fldCharType="separate"/>
            </w:r>
            <w:r w:rsidR="00FA4D30">
              <w:rPr>
                <w:noProof/>
                <w:webHidden/>
              </w:rPr>
              <w:t>34</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24" w:history="1">
            <w:r w:rsidR="00FA4D30" w:rsidRPr="00621E9C">
              <w:rPr>
                <w:rStyle w:val="Hipervnculo"/>
                <w:noProof/>
              </w:rPr>
              <w:t>Procedimientos administrativos</w:t>
            </w:r>
            <w:r w:rsidR="00FA4D30">
              <w:rPr>
                <w:noProof/>
                <w:webHidden/>
              </w:rPr>
              <w:tab/>
            </w:r>
            <w:r>
              <w:rPr>
                <w:noProof/>
                <w:webHidden/>
              </w:rPr>
              <w:fldChar w:fldCharType="begin"/>
            </w:r>
            <w:r w:rsidR="00FA4D30">
              <w:rPr>
                <w:noProof/>
                <w:webHidden/>
              </w:rPr>
              <w:instrText xml:space="preserve"> PAGEREF _Toc454014224 \h </w:instrText>
            </w:r>
            <w:r>
              <w:rPr>
                <w:noProof/>
                <w:webHidden/>
              </w:rPr>
            </w:r>
            <w:r>
              <w:rPr>
                <w:noProof/>
                <w:webHidden/>
              </w:rPr>
              <w:fldChar w:fldCharType="separate"/>
            </w:r>
            <w:r w:rsidR="00FA4D30">
              <w:rPr>
                <w:noProof/>
                <w:webHidden/>
              </w:rPr>
              <w:t>34</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25" w:history="1">
            <w:r w:rsidR="00FA4D30" w:rsidRPr="00621E9C">
              <w:rPr>
                <w:rStyle w:val="Hipervnculo"/>
                <w:noProof/>
              </w:rPr>
              <w:t>Contencioso</w:t>
            </w:r>
            <w:r w:rsidR="00FA4D30">
              <w:rPr>
                <w:noProof/>
                <w:webHidden/>
              </w:rPr>
              <w:tab/>
            </w:r>
            <w:r>
              <w:rPr>
                <w:noProof/>
                <w:webHidden/>
              </w:rPr>
              <w:fldChar w:fldCharType="begin"/>
            </w:r>
            <w:r w:rsidR="00FA4D30">
              <w:rPr>
                <w:noProof/>
                <w:webHidden/>
              </w:rPr>
              <w:instrText xml:space="preserve"> PAGEREF _Toc454014225 \h </w:instrText>
            </w:r>
            <w:r>
              <w:rPr>
                <w:noProof/>
                <w:webHidden/>
              </w:rPr>
            </w:r>
            <w:r>
              <w:rPr>
                <w:noProof/>
                <w:webHidden/>
              </w:rPr>
              <w:fldChar w:fldCharType="separate"/>
            </w:r>
            <w:r w:rsidR="00FA4D30">
              <w:rPr>
                <w:noProof/>
                <w:webHidden/>
              </w:rPr>
              <w:t>34</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26" w:history="1">
            <w:r w:rsidR="00FA4D30" w:rsidRPr="00621E9C">
              <w:rPr>
                <w:rStyle w:val="Hipervnculo"/>
                <w:noProof/>
              </w:rPr>
              <w:t>Transparencia y Derechos Humanos</w:t>
            </w:r>
            <w:r w:rsidR="00FA4D30">
              <w:rPr>
                <w:noProof/>
                <w:webHidden/>
              </w:rPr>
              <w:tab/>
            </w:r>
            <w:r>
              <w:rPr>
                <w:noProof/>
                <w:webHidden/>
              </w:rPr>
              <w:fldChar w:fldCharType="begin"/>
            </w:r>
            <w:r w:rsidR="00FA4D30">
              <w:rPr>
                <w:noProof/>
                <w:webHidden/>
              </w:rPr>
              <w:instrText xml:space="preserve"> PAGEREF _Toc454014226 \h </w:instrText>
            </w:r>
            <w:r>
              <w:rPr>
                <w:noProof/>
                <w:webHidden/>
              </w:rPr>
            </w:r>
            <w:r>
              <w:rPr>
                <w:noProof/>
                <w:webHidden/>
              </w:rPr>
              <w:fldChar w:fldCharType="separate"/>
            </w:r>
            <w:r w:rsidR="00FA4D30">
              <w:rPr>
                <w:noProof/>
                <w:webHidden/>
              </w:rPr>
              <w:t>36</w:t>
            </w:r>
            <w:r>
              <w:rPr>
                <w:noProof/>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227" w:history="1">
            <w:r w:rsidR="00FA4D30" w:rsidRPr="00621E9C">
              <w:rPr>
                <w:rStyle w:val="Hipervnculo"/>
                <w:noProof/>
              </w:rPr>
              <w:t>Atención al polígono de Alta Fragilidad en Jalisco.</w:t>
            </w:r>
            <w:r w:rsidR="00FA4D30">
              <w:rPr>
                <w:noProof/>
                <w:webHidden/>
              </w:rPr>
              <w:tab/>
            </w:r>
            <w:r>
              <w:rPr>
                <w:noProof/>
                <w:webHidden/>
              </w:rPr>
              <w:fldChar w:fldCharType="begin"/>
            </w:r>
            <w:r w:rsidR="00FA4D30">
              <w:rPr>
                <w:noProof/>
                <w:webHidden/>
              </w:rPr>
              <w:instrText xml:space="preserve"> PAGEREF _Toc454014227 \h </w:instrText>
            </w:r>
            <w:r>
              <w:rPr>
                <w:noProof/>
                <w:webHidden/>
              </w:rPr>
            </w:r>
            <w:r>
              <w:rPr>
                <w:noProof/>
                <w:webHidden/>
              </w:rPr>
              <w:fldChar w:fldCharType="separate"/>
            </w:r>
            <w:r w:rsidR="00FA4D30">
              <w:rPr>
                <w:noProof/>
                <w:webHidden/>
              </w:rPr>
              <w:t>37</w:t>
            </w:r>
            <w:r>
              <w:rPr>
                <w:noProof/>
                <w:webHidden/>
              </w:rPr>
              <w:fldChar w:fldCharType="end"/>
            </w:r>
          </w:hyperlink>
        </w:p>
        <w:p w:rsidR="00FA4D30" w:rsidRDefault="007B454D">
          <w:pPr>
            <w:pStyle w:val="TDC3"/>
            <w:tabs>
              <w:tab w:val="right" w:leader="dot" w:pos="8828"/>
            </w:tabs>
            <w:rPr>
              <w:rFonts w:asciiTheme="minorHAnsi" w:eastAsiaTheme="minorEastAsia" w:hAnsiTheme="minorHAnsi"/>
              <w:i w:val="0"/>
              <w:noProof/>
              <w:color w:val="auto"/>
              <w:lang w:eastAsia="es-MX"/>
            </w:rPr>
          </w:pPr>
          <w:hyperlink w:anchor="_Toc454014228" w:history="1">
            <w:r w:rsidR="00FA4D30" w:rsidRPr="00621E9C">
              <w:rPr>
                <w:rStyle w:val="Hipervnculo"/>
                <w:noProof/>
              </w:rPr>
              <w:t>Actividades o giros de jurisdicción Estatal:</w:t>
            </w:r>
            <w:r w:rsidR="00FA4D30">
              <w:rPr>
                <w:noProof/>
                <w:webHidden/>
              </w:rPr>
              <w:tab/>
            </w:r>
            <w:r>
              <w:rPr>
                <w:noProof/>
                <w:webHidden/>
              </w:rPr>
              <w:fldChar w:fldCharType="begin"/>
            </w:r>
            <w:r w:rsidR="00FA4D30">
              <w:rPr>
                <w:noProof/>
                <w:webHidden/>
              </w:rPr>
              <w:instrText xml:space="preserve"> PAGEREF _Toc454014228 \h </w:instrText>
            </w:r>
            <w:r>
              <w:rPr>
                <w:noProof/>
                <w:webHidden/>
              </w:rPr>
            </w:r>
            <w:r>
              <w:rPr>
                <w:noProof/>
                <w:webHidden/>
              </w:rPr>
              <w:fldChar w:fldCharType="separate"/>
            </w:r>
            <w:r w:rsidR="00FA4D30">
              <w:rPr>
                <w:noProof/>
                <w:webHidden/>
              </w:rPr>
              <w:t>37</w:t>
            </w:r>
            <w:r>
              <w:rPr>
                <w:noProof/>
                <w:webHidden/>
              </w:rPr>
              <w:fldChar w:fldCharType="end"/>
            </w:r>
          </w:hyperlink>
        </w:p>
        <w:p w:rsidR="00FA4D30" w:rsidRDefault="007B454D">
          <w:pPr>
            <w:pStyle w:val="TDC2"/>
            <w:rPr>
              <w:rFonts w:asciiTheme="minorHAnsi" w:eastAsiaTheme="minorEastAsia" w:hAnsiTheme="minorHAnsi"/>
              <w:noProof/>
              <w:color w:val="auto"/>
              <w:lang w:eastAsia="es-MX"/>
            </w:rPr>
          </w:pPr>
          <w:hyperlink w:anchor="_Toc454014229" w:history="1">
            <w:r w:rsidR="00FA4D30" w:rsidRPr="00621E9C">
              <w:rPr>
                <w:rStyle w:val="Hipervnculo"/>
                <w:noProof/>
              </w:rPr>
              <w:t>Índice de gráficas y figuras</w:t>
            </w:r>
            <w:r w:rsidR="00FA4D30">
              <w:rPr>
                <w:noProof/>
                <w:webHidden/>
              </w:rPr>
              <w:tab/>
            </w:r>
            <w:r>
              <w:rPr>
                <w:noProof/>
                <w:webHidden/>
              </w:rPr>
              <w:fldChar w:fldCharType="begin"/>
            </w:r>
            <w:r w:rsidR="00FA4D30">
              <w:rPr>
                <w:noProof/>
                <w:webHidden/>
              </w:rPr>
              <w:instrText xml:space="preserve"> PAGEREF _Toc454014229 \h </w:instrText>
            </w:r>
            <w:r>
              <w:rPr>
                <w:noProof/>
                <w:webHidden/>
              </w:rPr>
            </w:r>
            <w:r>
              <w:rPr>
                <w:noProof/>
                <w:webHidden/>
              </w:rPr>
              <w:fldChar w:fldCharType="separate"/>
            </w:r>
            <w:r w:rsidR="00FA4D30">
              <w:rPr>
                <w:noProof/>
                <w:webHidden/>
              </w:rPr>
              <w:t>41</w:t>
            </w:r>
            <w:r>
              <w:rPr>
                <w:noProof/>
                <w:webHidden/>
              </w:rPr>
              <w:fldChar w:fldCharType="end"/>
            </w:r>
          </w:hyperlink>
        </w:p>
        <w:p w:rsidR="00EB43D2" w:rsidRDefault="007B454D" w:rsidP="001A23F7">
          <w:r>
            <w:rPr>
              <w:noProof/>
            </w:rPr>
            <w:fldChar w:fldCharType="end"/>
          </w:r>
        </w:p>
      </w:sdtContent>
    </w:sdt>
    <w:p w:rsidR="00C5118F" w:rsidRDefault="00C5118F" w:rsidP="001A23F7"/>
    <w:p w:rsidR="00452AC9" w:rsidRDefault="00452AC9" w:rsidP="00452AC9">
      <w:pPr>
        <w:spacing w:after="200"/>
        <w:ind w:firstLine="0"/>
        <w:jc w:val="left"/>
        <w:rPr>
          <w:rFonts w:asciiTheme="majorHAnsi" w:eastAsiaTheme="majorEastAsia" w:hAnsiTheme="majorHAnsi" w:cstheme="majorBidi"/>
          <w:bCs/>
          <w:sz w:val="52"/>
          <w:szCs w:val="28"/>
        </w:rPr>
      </w:pPr>
    </w:p>
    <w:p w:rsidR="00B118FD" w:rsidRDefault="00B118FD" w:rsidP="00452AC9">
      <w:pPr>
        <w:spacing w:after="200"/>
        <w:ind w:firstLine="0"/>
        <w:jc w:val="left"/>
        <w:rPr>
          <w:rFonts w:asciiTheme="majorHAnsi" w:eastAsiaTheme="majorEastAsia" w:hAnsiTheme="majorHAnsi" w:cstheme="majorBidi"/>
          <w:bCs/>
          <w:sz w:val="52"/>
          <w:szCs w:val="28"/>
        </w:rPr>
      </w:pPr>
    </w:p>
    <w:p w:rsidR="00FA4D30" w:rsidRDefault="00FA4D30" w:rsidP="00452AC9">
      <w:pPr>
        <w:spacing w:after="200"/>
        <w:ind w:firstLine="0"/>
        <w:jc w:val="left"/>
        <w:rPr>
          <w:rFonts w:asciiTheme="majorHAnsi" w:eastAsiaTheme="majorEastAsia" w:hAnsiTheme="majorHAnsi" w:cstheme="majorBidi"/>
          <w:bCs/>
          <w:sz w:val="52"/>
          <w:szCs w:val="28"/>
        </w:rPr>
      </w:pPr>
    </w:p>
    <w:p w:rsidR="00FA4D30" w:rsidRDefault="00FA4D30" w:rsidP="00452AC9">
      <w:pPr>
        <w:spacing w:after="200"/>
        <w:ind w:firstLine="0"/>
        <w:jc w:val="left"/>
        <w:rPr>
          <w:rFonts w:asciiTheme="majorHAnsi" w:eastAsiaTheme="majorEastAsia" w:hAnsiTheme="majorHAnsi" w:cstheme="majorBidi"/>
          <w:bCs/>
          <w:sz w:val="52"/>
          <w:szCs w:val="28"/>
        </w:rPr>
      </w:pPr>
    </w:p>
    <w:p w:rsidR="00FA4D30" w:rsidRDefault="00FA4D30" w:rsidP="00452AC9">
      <w:pPr>
        <w:spacing w:after="200"/>
        <w:ind w:firstLine="0"/>
        <w:jc w:val="left"/>
        <w:rPr>
          <w:rFonts w:asciiTheme="majorHAnsi" w:eastAsiaTheme="majorEastAsia" w:hAnsiTheme="majorHAnsi" w:cstheme="majorBidi"/>
          <w:bCs/>
          <w:sz w:val="52"/>
          <w:szCs w:val="28"/>
        </w:rPr>
      </w:pPr>
    </w:p>
    <w:p w:rsidR="009F03C2" w:rsidRPr="00452AC9" w:rsidRDefault="007B454D" w:rsidP="00452AC9">
      <w:pPr>
        <w:spacing w:after="200"/>
        <w:ind w:firstLine="0"/>
        <w:jc w:val="left"/>
        <w:rPr>
          <w:rFonts w:asciiTheme="majorHAnsi" w:eastAsiaTheme="majorEastAsia" w:hAnsiTheme="majorHAnsi" w:cstheme="majorBidi"/>
          <w:bCs/>
          <w:sz w:val="52"/>
          <w:szCs w:val="28"/>
        </w:rPr>
      </w:pPr>
      <w:r>
        <w:rPr>
          <w:rFonts w:asciiTheme="majorHAnsi" w:eastAsiaTheme="majorEastAsia" w:hAnsiTheme="majorHAnsi" w:cstheme="majorBidi"/>
          <w:bCs/>
          <w:noProof/>
          <w:sz w:val="52"/>
          <w:szCs w:val="28"/>
          <w:lang w:eastAsia="es-MX"/>
        </w:rPr>
        <w:pict>
          <v:shape id="AutoShape 11" o:spid="_x0000_s1073" type="#_x0000_t32" style="position:absolute;margin-left:-28.8pt;margin-top:72.15pt;width:507.45pt;height:0;z-index:251642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" strokecolor="#943634 [2405]" strokeweight="3.5pt"/>
        </w:pict>
      </w:r>
    </w:p>
    <w:p w:rsidR="001A23F7" w:rsidRDefault="00FE7893" w:rsidP="00F94C79">
      <w:pPr>
        <w:pStyle w:val="Ttulo1"/>
        <w:rPr>
          <w:b/>
        </w:rPr>
      </w:pPr>
      <w:bookmarkStart w:id="0" w:name="_Toc454014182"/>
      <w:r w:rsidRPr="00267C1B">
        <w:rPr>
          <w:b/>
        </w:rPr>
        <w:lastRenderedPageBreak/>
        <w:t>Presentación</w:t>
      </w:r>
      <w:r w:rsidR="001A23F7" w:rsidRPr="00267C1B">
        <w:rPr>
          <w:b/>
        </w:rPr>
        <w:t>:</w:t>
      </w:r>
      <w:bookmarkEnd w:id="0"/>
    </w:p>
    <w:p w:rsidR="007629B0" w:rsidRPr="007629B0" w:rsidRDefault="007629B0" w:rsidP="007629B0"/>
    <w:p w:rsidR="007629B0" w:rsidRDefault="007629B0" w:rsidP="007629B0">
      <w:r w:rsidRPr="0011300B">
        <w:t>La Procuraduría Estatal de Protección al Ambiente es el órgano desconcentrado de la Secretaría de Medio Ambiente y Desarrollo Territorial que tiene a su cargo el ejercicio de l</w:t>
      </w:r>
      <w:r>
        <w:t xml:space="preserve">as atribuciones de inspección y </w:t>
      </w:r>
      <w:r w:rsidRPr="0011300B">
        <w:t>vigilancia</w:t>
      </w:r>
      <w:r>
        <w:t xml:space="preserve"> respecto al cumplimiento de las disposiciones de competencia estatal, que tiendan a la conservación, preservación, protección y restauración del equilibrio ecológico y los recursos naturales, así como a la prevención y disminución de la contaminación  ambiental, que le confieren la ley Estatal del Equilibrio Ecológico y la Protección al Ambiente, la Ley de Gestión Integral de los Residuos del Estado de Jalisco, la Ley de Agua para el Estado de Jalisco y sus Municipios, la Ley de Desarrollo Forestal Sustentable, así como las demás disposiciones legales aplicables que le resulten aplicables, incluyendo todas aquellas que se desprendan de los acuerdos o convenios que suscribe el Estado con la Federación y los municipios.</w:t>
      </w:r>
    </w:p>
    <w:p w:rsidR="007A4206" w:rsidRDefault="007A4206" w:rsidP="007629B0"/>
    <w:p w:rsidR="00452AC9" w:rsidRPr="00452AC9" w:rsidRDefault="00452AC9" w:rsidP="00452AC9"/>
    <w:p w:rsidR="00452AC9" w:rsidRDefault="00452AC9" w:rsidP="00452AC9">
      <w:r w:rsidRPr="0011300B">
        <w:t xml:space="preserve">El presente informe </w:t>
      </w:r>
      <w:r w:rsidR="007629B0">
        <w:t>corresponde al Primer</w:t>
      </w:r>
      <w:r w:rsidR="00B118FD">
        <w:t>C</w:t>
      </w:r>
      <w:r w:rsidR="006F5504">
        <w:t>uatrimestre de 2016</w:t>
      </w:r>
      <w:r w:rsidR="004F572F">
        <w:t xml:space="preserve">de las actividades realizadas por la Procuraduría en materia de Inspección y vigilancia, procedimientos administrativos jurídicos, atención a denuncia ciudadana, </w:t>
      </w:r>
      <w:r w:rsidR="00A06E3E">
        <w:t>y to</w:t>
      </w:r>
      <w:r w:rsidR="007A4206">
        <w:t xml:space="preserve">das sus actividades realizadas. </w:t>
      </w:r>
      <w:r w:rsidR="00A06E3E">
        <w:t xml:space="preserve">El presente </w:t>
      </w:r>
      <w:r w:rsidR="007A4206">
        <w:t xml:space="preserve">describe </w:t>
      </w:r>
      <w:r w:rsidRPr="0011300B">
        <w:t>las act</w:t>
      </w:r>
      <w:r w:rsidR="00B118FD">
        <w:t>ividades realizadas en ese perio</w:t>
      </w:r>
      <w:r w:rsidRPr="0011300B">
        <w:t>do a lo largo de los cuatro ejes temáticos que fueron definidos como parte de un pr</w:t>
      </w:r>
      <w:r w:rsidR="00B118FD">
        <w:t>ograma emergente de trabajo. Asi</w:t>
      </w:r>
      <w:r w:rsidRPr="0011300B">
        <w:t>mismo, muestra los datos y estadísticas más relevantes relacionados con el actuar de la Procuraduría, así como los resultados de los indicadores institucionales. La tarea de informar que comienza con este ejercicio será permanente y de periodicidad cuatrimestral.</w:t>
      </w:r>
    </w:p>
    <w:p w:rsidR="007A4206" w:rsidRDefault="007A4206" w:rsidP="00452AC9"/>
    <w:p w:rsidR="00452AC9" w:rsidRPr="00452AC9" w:rsidRDefault="00C66F48" w:rsidP="001A35F0">
      <w:pPr>
        <w:jc w:val="center"/>
      </w:pPr>
      <w:r>
        <w:rPr>
          <w:noProof/>
          <w:lang w:eastAsia="es-MX"/>
        </w:rPr>
        <w:drawing>
          <wp:inline distT="0" distB="0" distL="0" distR="0">
            <wp:extent cx="5612130" cy="3161665"/>
            <wp:effectExtent l="19050" t="0" r="7620" b="0"/>
            <wp:docPr id="10" name="9 Imagen" descr="DSC0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4.JPG"/>
                    <pic:cNvPicPr/>
                  </pic:nvPicPr>
                  <pic:blipFill>
                    <a:blip r:embed="rId10"/>
                    <a:stretch>
                      <a:fillRect/>
                    </a:stretch>
                  </pic:blipFill>
                  <pic:spPr>
                    <a:xfrm>
                      <a:off x="0" y="0"/>
                      <a:ext cx="5612130" cy="3161665"/>
                    </a:xfrm>
                    <a:prstGeom prst="rect">
                      <a:avLst/>
                    </a:prstGeom>
                  </pic:spPr>
                </pic:pic>
              </a:graphicData>
            </a:graphic>
          </wp:inline>
        </w:drawing>
      </w:r>
    </w:p>
    <w:p w:rsidR="00452AC9" w:rsidRPr="007D1E09" w:rsidRDefault="007D1E09" w:rsidP="007A4206">
      <w:pPr>
        <w:jc w:val="center"/>
        <w:rPr>
          <w:sz w:val="16"/>
          <w:szCs w:val="16"/>
        </w:rPr>
      </w:pPr>
      <w:r>
        <w:rPr>
          <w:sz w:val="16"/>
          <w:szCs w:val="16"/>
        </w:rPr>
        <w:t xml:space="preserve">Autor: </w:t>
      </w:r>
      <w:r w:rsidRPr="007D1E09">
        <w:rPr>
          <w:sz w:val="16"/>
          <w:szCs w:val="16"/>
        </w:rPr>
        <w:t>Ing. Héctor Rafael Panduro Re</w:t>
      </w:r>
      <w:r>
        <w:rPr>
          <w:sz w:val="16"/>
          <w:szCs w:val="16"/>
        </w:rPr>
        <w:t>n</w:t>
      </w:r>
      <w:r w:rsidRPr="007D1E09">
        <w:rPr>
          <w:sz w:val="16"/>
          <w:szCs w:val="16"/>
        </w:rPr>
        <w:t>dón</w:t>
      </w:r>
      <w:r w:rsidR="00F84BFC">
        <w:rPr>
          <w:sz w:val="16"/>
          <w:szCs w:val="16"/>
        </w:rPr>
        <w:t>, Lago de Chapala</w:t>
      </w:r>
      <w:r w:rsidR="00966604">
        <w:rPr>
          <w:sz w:val="16"/>
          <w:szCs w:val="16"/>
        </w:rPr>
        <w:t>, Región Ciénega</w:t>
      </w:r>
    </w:p>
    <w:p w:rsidR="00452AC9" w:rsidRDefault="007B454D" w:rsidP="007A4206">
      <w:pPr>
        <w:jc w:val="center"/>
      </w:pPr>
      <w:r>
        <w:rPr>
          <w:noProof/>
          <w:lang w:eastAsia="es-MX"/>
        </w:rPr>
        <w:pict>
          <v:shape id="AutoShape 12" o:spid="_x0000_s1072" type="#_x0000_t32" style="position:absolute;left:0;text-align:left;margin-left:-19.5pt;margin-top:21.1pt;width:507.45pt;height:0;z-index:2516439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" strokecolor="#943634 [2405]" strokeweight="3.5pt"/>
        </w:pict>
      </w:r>
    </w:p>
    <w:p w:rsidR="007A4206" w:rsidRPr="007A4206" w:rsidRDefault="007A4206" w:rsidP="007D1E09">
      <w:pPr>
        <w:pStyle w:val="Ttulo1"/>
      </w:pPr>
      <w:bookmarkStart w:id="1" w:name="_Toc454014183"/>
      <w:r w:rsidRPr="0092116C">
        <w:lastRenderedPageBreak/>
        <w:t>Objetivo Principal</w:t>
      </w:r>
      <w:r w:rsidR="00DA51D9" w:rsidRPr="0092116C">
        <w:t>:</w:t>
      </w:r>
      <w:bookmarkEnd w:id="1"/>
    </w:p>
    <w:p w:rsidR="00463F7F" w:rsidRDefault="00452AC9" w:rsidP="007D1E09">
      <w:r w:rsidRPr="0011300B">
        <w:t>E</w:t>
      </w:r>
      <w:r w:rsidR="0082722F" w:rsidRPr="0011300B">
        <w:t xml:space="preserve">s </w:t>
      </w:r>
      <w:r w:rsidR="00463F7F">
        <w:t>vigilar el cumplimiento de las disposiciones jurídicas aplicables de competencia estatal; recibir, investigar, atender y en su caso canalizar ante las autoridades competentes las denuncias</w:t>
      </w:r>
      <w:r w:rsidR="0092116C">
        <w:t xml:space="preserve"> ambientales; </w:t>
      </w:r>
      <w:r w:rsidR="0082722F" w:rsidRPr="0011300B">
        <w:t>colaborar en</w:t>
      </w:r>
      <w:r w:rsidR="001A23F7" w:rsidRPr="0011300B">
        <w:t xml:space="preserve"> la conservación, preservación, protección y restauración del equilibrio y los recursos naturales, así como a la prevención y disminución de la contaminación ambiental</w:t>
      </w:r>
      <w:r w:rsidR="0082722F" w:rsidRPr="0011300B">
        <w:t>.</w:t>
      </w:r>
      <w:r w:rsidR="00167AFE">
        <w:t xml:space="preserve">Así como </w:t>
      </w:r>
      <w:r w:rsidR="00F001E4" w:rsidRPr="0011300B">
        <w:t>programar acciones de verificación orientadas a constatar el cumplimiento de la normativida</w:t>
      </w:r>
      <w:r w:rsidR="00933621">
        <w:t>d en materia ambiental; también</w:t>
      </w:r>
      <w:r w:rsidR="00F001E4" w:rsidRPr="0011300B">
        <w:t xml:space="preserve"> analizar las actas de verificación a efecto de determinar las conductas violato</w:t>
      </w:r>
      <w:r w:rsidR="007D1E09">
        <w:t>rias a la legislación ambiental.</w:t>
      </w:r>
    </w:p>
    <w:p w:rsidR="007D1E09" w:rsidRDefault="007D1E09" w:rsidP="007D1E09"/>
    <w:p w:rsidR="00463F7F" w:rsidRPr="007629B0" w:rsidRDefault="00463F7F" w:rsidP="00463F7F">
      <w:r>
        <w:t xml:space="preserve">La Procuraduría observará los objetivos, estrategias y prioridades del Plan Estatal de Desarrollo, así como las políticas y programas que </w:t>
      </w:r>
      <w:r w:rsidR="00094B24">
        <w:t>determinen</w:t>
      </w:r>
      <w:r>
        <w:t xml:space="preserve"> la Secretaría y su Programa Operativo Anual.</w:t>
      </w:r>
    </w:p>
    <w:p w:rsidR="007A4206" w:rsidRPr="005E1F67" w:rsidRDefault="007A4206" w:rsidP="0092116C">
      <w:pPr>
        <w:ind w:firstLine="0"/>
        <w:rPr>
          <w:rFonts w:ascii="Arial" w:hAnsi="Arial" w:cs="Arial"/>
          <w:color w:val="auto"/>
          <w:sz w:val="14"/>
          <w:szCs w:val="14"/>
        </w:rPr>
      </w:pPr>
    </w:p>
    <w:p w:rsidR="00083C1C" w:rsidRDefault="0092116C" w:rsidP="005E1F67">
      <w:r>
        <w:t>S</w:t>
      </w:r>
      <w:r w:rsidR="00167AFE">
        <w:t xml:space="preserve">e ha </w:t>
      </w:r>
      <w:r>
        <w:t xml:space="preserve">estado </w:t>
      </w:r>
      <w:r w:rsidR="00167AFE">
        <w:t>trabaja</w:t>
      </w:r>
      <w:r w:rsidR="00490FE0">
        <w:t>n</w:t>
      </w:r>
      <w:r w:rsidR="00167AFE">
        <w:t>do</w:t>
      </w:r>
      <w:r w:rsidR="00A06E3E">
        <w:t xml:space="preserve"> con base </w:t>
      </w:r>
      <w:r w:rsidR="00490FE0">
        <w:t>a</w:t>
      </w:r>
      <w:r w:rsidR="00A06E3E">
        <w:t xml:space="preserve"> una</w:t>
      </w:r>
      <w:r w:rsidR="00BE1C8F" w:rsidRPr="0011300B">
        <w:t xml:space="preserve"> reingenierí</w:t>
      </w:r>
      <w:r w:rsidR="00104DB0" w:rsidRPr="0011300B">
        <w:t xml:space="preserve">a realizada en la presente administración en esta Procuraduría, la cual tiene por objeto optimizar </w:t>
      </w:r>
      <w:r w:rsidR="00F001E4" w:rsidRPr="0011300B">
        <w:t>los recursos</w:t>
      </w:r>
      <w:r w:rsidR="00104DB0" w:rsidRPr="0011300B">
        <w:t xml:space="preserve"> humanos y materiales de la institución a fin de poder brindar un mejor servicio a la ciudadanía</w:t>
      </w:r>
      <w:r w:rsidR="00490FE0">
        <w:t>,</w:t>
      </w:r>
      <w:r w:rsidR="00104DB0" w:rsidRPr="0011300B">
        <w:t xml:space="preserve"> al tutelar de manera más eficaz e intencionada en la esfera adm</w:t>
      </w:r>
      <w:r w:rsidR="00933621">
        <w:t>inistrativa estatal y</w:t>
      </w:r>
      <w:r w:rsidR="00104DB0" w:rsidRPr="0011300B">
        <w:t xml:space="preserve"> el cumplimiento de la ley ambiental. </w:t>
      </w:r>
    </w:p>
    <w:p w:rsidR="00837955" w:rsidRDefault="00837955" w:rsidP="005E1F67"/>
    <w:p w:rsidR="007A4206" w:rsidRDefault="00837955" w:rsidP="005E1F67">
      <w:r>
        <w:t>Por lo anterior se implementó como parte de la innovación a partir de junio 2015 y 2016 el “</w:t>
      </w:r>
      <w:r w:rsidRPr="00837955">
        <w:rPr>
          <w:i/>
        </w:rPr>
        <w:t>Requerimiento Administrativo Ambiental</w:t>
      </w:r>
      <w:r>
        <w:t>”</w:t>
      </w:r>
      <w:r w:rsidR="00490FE0">
        <w:t>,</w:t>
      </w:r>
      <w:r>
        <w:t xml:space="preserve"> el cual es un procedimiento jurídico administrativo para requerir de manera rápida y eficaz el cumplimiento de las obligaciones y registros o autorizaciones ambientales ante la Secretaria de Medio Ambiente y Desarrollo Territorial. </w:t>
      </w:r>
      <w:r w:rsidR="006B3CA1">
        <w:t xml:space="preserve">Con esto se </w:t>
      </w:r>
      <w:r w:rsidR="00AB0477">
        <w:t xml:space="preserve">complementa </w:t>
      </w:r>
      <w:r>
        <w:t>de una manera eficaz al proceso de inspección y vigilancia en los incumplimientos que no implique un daño ambiental.</w:t>
      </w:r>
    </w:p>
    <w:p w:rsidR="00837955" w:rsidRPr="0011300B" w:rsidRDefault="00837955" w:rsidP="005E1F67"/>
    <w:p w:rsidR="007466AF" w:rsidRDefault="007466AF" w:rsidP="0082722F">
      <w:r w:rsidRPr="0011300B">
        <w:t xml:space="preserve">La Procuraduría Estatal de Protección al Ambiente </w:t>
      </w:r>
      <w:r w:rsidR="007764C7" w:rsidRPr="0011300B">
        <w:t>confí</w:t>
      </w:r>
      <w:r w:rsidR="00857515" w:rsidRPr="0011300B">
        <w:t>a en</w:t>
      </w:r>
      <w:r w:rsidRPr="0011300B">
        <w:t xml:space="preserve"> que</w:t>
      </w:r>
      <w:r w:rsidR="00857515" w:rsidRPr="0011300B">
        <w:t xml:space="preserve"> este canal de información</w:t>
      </w:r>
      <w:r w:rsidR="005E1F67">
        <w:t>presentar</w:t>
      </w:r>
      <w:r w:rsidR="00490FE0">
        <w:t>á</w:t>
      </w:r>
      <w:r w:rsidR="005E1F67">
        <w:t xml:space="preserve"> el desarrollo y acciones que ha realizado la misma</w:t>
      </w:r>
      <w:r w:rsidR="00490FE0">
        <w:t xml:space="preserve"> y</w:t>
      </w:r>
      <w:r w:rsidR="00857515" w:rsidRPr="0011300B">
        <w:t>contribuirá</w:t>
      </w:r>
      <w:r w:rsidRPr="0011300B">
        <w:t xml:space="preserve"> a una mejor toma de decisiones</w:t>
      </w:r>
      <w:r w:rsidR="00857515" w:rsidRPr="0011300B">
        <w:t>,</w:t>
      </w:r>
      <w:r w:rsidRPr="0011300B">
        <w:t xml:space="preserve"> a fin de que se avance en alcanzar resultados concretos que permitan caminar hacia el bienestar de Jalisco y de los </w:t>
      </w:r>
      <w:r w:rsidR="00761146" w:rsidRPr="0011300B">
        <w:t>Jaliscienses</w:t>
      </w:r>
      <w:r w:rsidR="00857515" w:rsidRPr="0011300B">
        <w:t>.</w:t>
      </w:r>
    </w:p>
    <w:p w:rsidR="00A119D0" w:rsidRPr="007D1E09" w:rsidRDefault="007B454D" w:rsidP="007D1E09">
      <w:pPr>
        <w:spacing w:after="200"/>
        <w:ind w:firstLine="0"/>
        <w:jc w:val="center"/>
      </w:pPr>
      <w:r>
        <w:rPr>
          <w:noProof/>
          <w:lang w:eastAsia="es-MX"/>
        </w:rPr>
        <w:pict>
          <v:shape id="AutoShape 59" o:spid="_x0000_s1071" type="#_x0000_t32" style="position:absolute;left:0;text-align:left;margin-left:0;margin-top:211.8pt;width:507.45pt;height:0;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" strokecolor="#943634 [2405]" strokeweight="3.5pt">
            <w10:wrap anchorx="margin"/>
          </v:shape>
        </w:pict>
      </w:r>
      <w:r w:rsidR="008F5505" w:rsidRPr="008F5505">
        <w:rPr>
          <w:noProof/>
          <w:lang w:eastAsia="es-MX"/>
        </w:rPr>
        <w:drawing>
          <wp:inline distT="0" distB="0" distL="0" distR="0">
            <wp:extent cx="5430634" cy="2286000"/>
            <wp:effectExtent l="0" t="0" r="0" b="0"/>
            <wp:docPr id="9" name="Imagen 9" descr="C:\Users\Monica_Fregoso\Desktop\FOTOS REUNIONES INFORME PROEPA\2016\Jose Alejandro Arroyo A. Amacueca Región 06 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_Fregoso\Desktop\FOTOS REUNIONES INFORME PROEPA\2016\Jose Alejandro Arroyo A. Amacueca Región 06 sur.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910" cy="2288221"/>
                    </a:xfrm>
                    <a:prstGeom prst="rect">
                      <a:avLst/>
                    </a:prstGeom>
                    <a:noFill/>
                    <a:ln>
                      <a:noFill/>
                    </a:ln>
                  </pic:spPr>
                </pic:pic>
              </a:graphicData>
            </a:graphic>
          </wp:inline>
        </w:drawing>
      </w:r>
      <w:r w:rsidR="007D1E09" w:rsidRPr="007D1E09">
        <w:rPr>
          <w:sz w:val="16"/>
          <w:szCs w:val="16"/>
        </w:rPr>
        <w:t xml:space="preserve">Autor: José Alejandro Arroyo, </w:t>
      </w:r>
      <w:proofErr w:type="spellStart"/>
      <w:r w:rsidR="007D1E09" w:rsidRPr="007D1E09">
        <w:rPr>
          <w:sz w:val="16"/>
          <w:szCs w:val="16"/>
        </w:rPr>
        <w:t>Amecueca</w:t>
      </w:r>
      <w:proofErr w:type="spellEnd"/>
      <w:r w:rsidR="007D1E09" w:rsidRPr="007D1E09">
        <w:rPr>
          <w:sz w:val="16"/>
          <w:szCs w:val="16"/>
        </w:rPr>
        <w:t>, región 06 Sur</w:t>
      </w:r>
      <w:r w:rsidR="00FE7893" w:rsidRPr="007D1E09">
        <w:rPr>
          <w:sz w:val="16"/>
          <w:szCs w:val="16"/>
        </w:rPr>
        <w:br w:type="page"/>
      </w:r>
    </w:p>
    <w:p w:rsidR="00C31EF6" w:rsidRDefault="00C31EF6" w:rsidP="00FE7893">
      <w:pPr>
        <w:pStyle w:val="Ttulo1"/>
        <w:ind w:left="0"/>
      </w:pPr>
      <w:bookmarkStart w:id="2" w:name="_Toc454014184"/>
      <w:r>
        <w:lastRenderedPageBreak/>
        <w:t>Indicadores:</w:t>
      </w:r>
      <w:bookmarkEnd w:id="2"/>
    </w:p>
    <w:p w:rsidR="00C5118F" w:rsidRPr="00C5118F" w:rsidRDefault="00F35E6E" w:rsidP="000B5619">
      <w:pPr>
        <w:pStyle w:val="Ttulo2"/>
        <w:spacing w:before="120"/>
      </w:pPr>
      <w:bookmarkStart w:id="3" w:name="_Toc454014185"/>
      <w:r>
        <w:t>Monitoreo</w:t>
      </w:r>
      <w:r w:rsidR="006C4F18">
        <w:t xml:space="preserve"> de Indicadores del D</w:t>
      </w:r>
      <w:r w:rsidR="00EB43D2">
        <w:t>esarrollo de Jalisco (MIDE)</w:t>
      </w:r>
      <w:bookmarkEnd w:id="3"/>
    </w:p>
    <w:p w:rsidR="00C5118F" w:rsidRPr="00F94C79" w:rsidRDefault="006C4F18" w:rsidP="000B5619">
      <w:pPr>
        <w:pStyle w:val="Ttulo3"/>
      </w:pPr>
      <w:bookmarkStart w:id="4" w:name="_Toc454014186"/>
      <w:r>
        <w:t>Cumplimiento de la N</w:t>
      </w:r>
      <w:r w:rsidR="002B1BC5">
        <w:t xml:space="preserve">ormatividad </w:t>
      </w:r>
      <w:r>
        <w:t>A</w:t>
      </w:r>
      <w:r w:rsidR="002B1BC5">
        <w:t>mbiental</w:t>
      </w:r>
      <w:bookmarkEnd w:id="4"/>
    </w:p>
    <w:tbl>
      <w:tblPr>
        <w:tblStyle w:val="Sombreadoclaro-nfasis11"/>
        <w:tblpPr w:leftFromText="180" w:rightFromText="180" w:vertAnchor="text" w:horzAnchor="page" w:tblpX="1762" w:tblpY="528"/>
        <w:tblW w:w="9445" w:type="dxa"/>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1556"/>
        <w:gridCol w:w="3909"/>
        <w:gridCol w:w="3980"/>
      </w:tblGrid>
      <w:tr w:rsidR="00F94C79" w:rsidRPr="00F94C79" w:rsidTr="00142CC4">
        <w:trPr>
          <w:cnfStyle w:val="100000000000"/>
          <w:trHeight w:val="280"/>
        </w:trPr>
        <w:tc>
          <w:tcPr>
            <w:cnfStyle w:val="001000000000"/>
            <w:tcW w:w="1556" w:type="dxa"/>
            <w:tcBorders>
              <w:top w:val="none" w:sz="0" w:space="0" w:color="auto"/>
              <w:left w:val="none" w:sz="0" w:space="0" w:color="auto"/>
              <w:bottom w:val="none" w:sz="0" w:space="0" w:color="auto"/>
              <w:right w:val="none" w:sz="0" w:space="0" w:color="auto"/>
            </w:tcBorders>
            <w:shd w:val="clear" w:color="auto" w:fill="953734" w:themeFill="accent1"/>
            <w:noWrap/>
            <w:vAlign w:val="center"/>
            <w:hideMark/>
          </w:tcPr>
          <w:p w:rsidR="00F94C79" w:rsidRPr="00F94C79" w:rsidRDefault="00F94C79" w:rsidP="00142CC4">
            <w:pPr>
              <w:pStyle w:val="Insidetable"/>
              <w:jc w:val="center"/>
              <w:rPr>
                <w:lang w:val="es-ES_tradnl"/>
              </w:rPr>
            </w:pPr>
            <w:r w:rsidRPr="00F94C79">
              <w:rPr>
                <w:lang w:val="es-ES_tradnl"/>
              </w:rPr>
              <w:t>Dimensión</w:t>
            </w:r>
          </w:p>
        </w:tc>
        <w:tc>
          <w:tcPr>
            <w:tcW w:w="7889" w:type="dxa"/>
            <w:gridSpan w:val="2"/>
            <w:tcBorders>
              <w:top w:val="none" w:sz="0" w:space="0" w:color="auto"/>
              <w:left w:val="none" w:sz="0" w:space="0" w:color="auto"/>
              <w:bottom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100000000000"/>
              <w:rPr>
                <w:lang w:val="es-ES_tradnl"/>
              </w:rPr>
            </w:pPr>
            <w:r w:rsidRPr="00F94C79">
              <w:rPr>
                <w:lang w:val="es-ES_tradnl"/>
              </w:rPr>
              <w:t>Entorno y vida sustentable</w:t>
            </w:r>
          </w:p>
        </w:tc>
      </w:tr>
      <w:tr w:rsidR="00F94C79" w:rsidRPr="00F94C79" w:rsidTr="00142CC4">
        <w:trPr>
          <w:cnfStyle w:val="000000100000"/>
          <w:trHeight w:val="280"/>
        </w:trPr>
        <w:tc>
          <w:tcPr>
            <w:cnfStyle w:val="001000000000"/>
            <w:tcW w:w="1556" w:type="dxa"/>
            <w:tcBorders>
              <w:left w:val="none" w:sz="0" w:space="0" w:color="auto"/>
              <w:right w:val="none" w:sz="0" w:space="0" w:color="auto"/>
            </w:tcBorders>
            <w:shd w:val="clear" w:color="auto" w:fill="953734" w:themeFill="accent1"/>
            <w:noWrap/>
            <w:vAlign w:val="center"/>
            <w:hideMark/>
          </w:tcPr>
          <w:p w:rsidR="00F94C79" w:rsidRPr="00F94C79" w:rsidRDefault="00F94C79" w:rsidP="00142CC4">
            <w:pPr>
              <w:pStyle w:val="Insidetable"/>
              <w:jc w:val="center"/>
              <w:rPr>
                <w:lang w:val="es-ES_tradnl"/>
              </w:rPr>
            </w:pPr>
            <w:r w:rsidRPr="00F94C79">
              <w:rPr>
                <w:lang w:val="es-ES_tradnl"/>
              </w:rPr>
              <w:t>Programa</w:t>
            </w:r>
          </w:p>
        </w:tc>
        <w:tc>
          <w:tcPr>
            <w:tcW w:w="7889" w:type="dxa"/>
            <w:gridSpan w:val="2"/>
            <w:tcBorders>
              <w:left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000000100000"/>
              <w:rPr>
                <w:lang w:val="es-ES_tradnl"/>
              </w:rPr>
            </w:pPr>
            <w:r w:rsidRPr="00F94C79">
              <w:rPr>
                <w:lang w:val="es-ES_tradnl"/>
              </w:rPr>
              <w:t>1. Medio Ambiente</w:t>
            </w:r>
          </w:p>
        </w:tc>
      </w:tr>
      <w:tr w:rsidR="00F94C79" w:rsidRPr="00F94C79" w:rsidTr="00142CC4">
        <w:trPr>
          <w:trHeight w:val="480"/>
        </w:trPr>
        <w:tc>
          <w:tcPr>
            <w:cnfStyle w:val="001000000000"/>
            <w:tcW w:w="1556" w:type="dxa"/>
            <w:shd w:val="clear" w:color="auto" w:fill="953734" w:themeFill="accent1"/>
            <w:noWrap/>
            <w:vAlign w:val="center"/>
            <w:hideMark/>
          </w:tcPr>
          <w:p w:rsidR="00F94C79" w:rsidRPr="00F94C79" w:rsidRDefault="00F94C79" w:rsidP="00142CC4">
            <w:pPr>
              <w:pStyle w:val="Insidetable"/>
              <w:jc w:val="center"/>
              <w:rPr>
                <w:lang w:val="es-ES_tradnl"/>
              </w:rPr>
            </w:pPr>
            <w:r w:rsidRPr="00F94C79">
              <w:rPr>
                <w:lang w:val="es-ES_tradnl"/>
              </w:rPr>
              <w:t>Descripción</w:t>
            </w:r>
          </w:p>
        </w:tc>
        <w:tc>
          <w:tcPr>
            <w:tcW w:w="7889" w:type="dxa"/>
            <w:gridSpan w:val="2"/>
            <w:shd w:val="clear" w:color="auto" w:fill="A1A1A1" w:themeFill="background1" w:themeFillShade="BF"/>
            <w:hideMark/>
          </w:tcPr>
          <w:p w:rsidR="00F94C79" w:rsidRPr="00F94C79" w:rsidRDefault="00F94C79" w:rsidP="006C4F18">
            <w:pPr>
              <w:pStyle w:val="Insidetable"/>
              <w:cnfStyle w:val="000000000000"/>
              <w:rPr>
                <w:lang w:val="es-ES_tradnl"/>
              </w:rPr>
            </w:pPr>
            <w:r w:rsidRPr="00F94C79">
              <w:rPr>
                <w:lang w:val="es-ES_tradnl"/>
              </w:rPr>
              <w:t>Mide el porcentaje de empresas o proyectos fuera de norma que al mome</w:t>
            </w:r>
            <w:r w:rsidR="006C4F18">
              <w:rPr>
                <w:lang w:val="es-ES_tradnl"/>
              </w:rPr>
              <w:t>nto de visitarse por segunda o an</w:t>
            </w:r>
            <w:r w:rsidRPr="00F94C79">
              <w:rPr>
                <w:lang w:val="es-ES_tradnl"/>
              </w:rPr>
              <w:t xml:space="preserve">terior ocasión acatan las medidas de seguridad o de urgente aplicación decretadas. </w:t>
            </w:r>
          </w:p>
        </w:tc>
      </w:tr>
      <w:tr w:rsidR="00F94C79" w:rsidRPr="00F94C79" w:rsidTr="00142CC4">
        <w:trPr>
          <w:cnfStyle w:val="000000100000"/>
          <w:trHeight w:val="960"/>
        </w:trPr>
        <w:tc>
          <w:tcPr>
            <w:cnfStyle w:val="001000000000"/>
            <w:tcW w:w="1556" w:type="dxa"/>
            <w:tcBorders>
              <w:left w:val="none" w:sz="0" w:space="0" w:color="auto"/>
              <w:right w:val="none" w:sz="0" w:space="0" w:color="auto"/>
            </w:tcBorders>
            <w:shd w:val="clear" w:color="auto" w:fill="953734" w:themeFill="accent1"/>
            <w:noWrap/>
            <w:vAlign w:val="center"/>
            <w:hideMark/>
          </w:tcPr>
          <w:p w:rsidR="00F94C79" w:rsidRPr="00F94C79" w:rsidRDefault="006C4F18" w:rsidP="00142CC4">
            <w:pPr>
              <w:pStyle w:val="Insidetable"/>
              <w:jc w:val="center"/>
              <w:rPr>
                <w:lang w:val="es-ES_tradnl"/>
              </w:rPr>
            </w:pPr>
            <w:r>
              <w:rPr>
                <w:lang w:val="es-ES_tradnl"/>
              </w:rPr>
              <w:t>Metodologí</w:t>
            </w:r>
            <w:r w:rsidR="00F94C79" w:rsidRPr="00F94C79">
              <w:rPr>
                <w:lang w:val="es-ES_tradnl"/>
              </w:rPr>
              <w:t>a</w:t>
            </w:r>
          </w:p>
        </w:tc>
        <w:tc>
          <w:tcPr>
            <w:tcW w:w="7889" w:type="dxa"/>
            <w:gridSpan w:val="2"/>
            <w:tcBorders>
              <w:left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000000100000"/>
              <w:rPr>
                <w:lang w:val="es-ES_tradnl"/>
              </w:rPr>
            </w:pPr>
            <w:r w:rsidRPr="00F94C79">
              <w:rPr>
                <w:lang w:val="es-ES_tradnl"/>
              </w:rPr>
              <w:t>Se contabiliza en este indicador</w:t>
            </w:r>
            <w:r w:rsidR="006C4F18">
              <w:rPr>
                <w:lang w:val="es-ES_tradnl"/>
              </w:rPr>
              <w:t>,</w:t>
            </w:r>
            <w:r w:rsidRPr="00F94C79">
              <w:rPr>
                <w:lang w:val="es-ES_tradnl"/>
              </w:rPr>
              <w:t xml:space="preserve"> las empresas o proyectos que son objeto de verificación del cumplimiento de las medidas correctivas previamente dic</w:t>
            </w:r>
            <w:r w:rsidR="0088390D">
              <w:rPr>
                <w:lang w:val="es-ES_tradnl"/>
              </w:rPr>
              <w:t>tadas. De las verificaciones así</w:t>
            </w:r>
            <w:r w:rsidRPr="00F94C79">
              <w:rPr>
                <w:lang w:val="es-ES_tradnl"/>
              </w:rPr>
              <w:t xml:space="preserve"> efectuadas en el trimestre se disgrega el número de empresas que presentan cumpli</w:t>
            </w:r>
            <w:r w:rsidR="0088390D">
              <w:rPr>
                <w:lang w:val="es-ES_tradnl"/>
              </w:rPr>
              <w:t>mi</w:t>
            </w:r>
            <w:r w:rsidRPr="00F94C79">
              <w:rPr>
                <w:lang w:val="es-ES_tradnl"/>
              </w:rPr>
              <w:t>ento total o parcial  a las medidas dictadas y con esto un promedio que presenta el valor del indicador.</w:t>
            </w:r>
          </w:p>
        </w:tc>
      </w:tr>
      <w:tr w:rsidR="00F94C79" w:rsidRPr="00F94C79" w:rsidTr="00142CC4">
        <w:trPr>
          <w:trHeight w:val="280"/>
        </w:trPr>
        <w:tc>
          <w:tcPr>
            <w:cnfStyle w:val="001000000000"/>
            <w:tcW w:w="1556" w:type="dxa"/>
            <w:shd w:val="clear" w:color="auto" w:fill="953734" w:themeFill="accent1"/>
            <w:noWrap/>
            <w:vAlign w:val="center"/>
            <w:hideMark/>
          </w:tcPr>
          <w:p w:rsidR="00F94C79" w:rsidRPr="00F94C79" w:rsidRDefault="00F94C79" w:rsidP="00142CC4">
            <w:pPr>
              <w:pStyle w:val="Insidetable"/>
              <w:jc w:val="center"/>
              <w:rPr>
                <w:lang w:val="es-ES_tradnl"/>
              </w:rPr>
            </w:pPr>
            <w:r w:rsidRPr="00F94C79">
              <w:rPr>
                <w:lang w:val="es-ES_tradnl"/>
              </w:rPr>
              <w:t>Fuente de información</w:t>
            </w:r>
          </w:p>
        </w:tc>
        <w:tc>
          <w:tcPr>
            <w:tcW w:w="7889" w:type="dxa"/>
            <w:gridSpan w:val="2"/>
            <w:shd w:val="clear" w:color="auto" w:fill="A1A1A1" w:themeFill="background1" w:themeFillShade="BF"/>
            <w:hideMark/>
          </w:tcPr>
          <w:p w:rsidR="00F94C79" w:rsidRPr="00F94C79" w:rsidRDefault="00F94C79" w:rsidP="00143F1B">
            <w:pPr>
              <w:pStyle w:val="Insidetable"/>
              <w:cnfStyle w:val="000000000000"/>
              <w:rPr>
                <w:lang w:val="es-ES_tradnl"/>
              </w:rPr>
            </w:pPr>
            <w:r w:rsidRPr="00F94C79">
              <w:rPr>
                <w:lang w:val="es-ES_tradnl"/>
              </w:rPr>
              <w:t>Secretaría de Medio Ambiente y Desarrollo Territorial, Gobierno de Jalisco, 2013</w:t>
            </w:r>
          </w:p>
        </w:tc>
      </w:tr>
      <w:tr w:rsidR="00F94C79" w:rsidRPr="00F94C79" w:rsidTr="00142CC4">
        <w:trPr>
          <w:cnfStyle w:val="000000100000"/>
          <w:trHeight w:val="480"/>
        </w:trPr>
        <w:tc>
          <w:tcPr>
            <w:cnfStyle w:val="001000000000"/>
            <w:tcW w:w="1556" w:type="dxa"/>
            <w:tcBorders>
              <w:left w:val="none" w:sz="0" w:space="0" w:color="auto"/>
              <w:right w:val="none" w:sz="0" w:space="0" w:color="auto"/>
            </w:tcBorders>
            <w:shd w:val="clear" w:color="auto" w:fill="953734" w:themeFill="accent1"/>
            <w:noWrap/>
            <w:vAlign w:val="center"/>
            <w:hideMark/>
          </w:tcPr>
          <w:p w:rsidR="00F94C79" w:rsidRPr="00F94C79" w:rsidRDefault="00F94C79" w:rsidP="00142CC4">
            <w:pPr>
              <w:pStyle w:val="Insidetable"/>
              <w:jc w:val="center"/>
              <w:rPr>
                <w:lang w:val="es-ES_tradnl"/>
              </w:rPr>
            </w:pPr>
            <w:r w:rsidRPr="00F94C79">
              <w:rPr>
                <w:lang w:val="es-ES_tradnl"/>
              </w:rPr>
              <w:t>Palabra clave</w:t>
            </w:r>
          </w:p>
        </w:tc>
        <w:tc>
          <w:tcPr>
            <w:tcW w:w="7889" w:type="dxa"/>
            <w:gridSpan w:val="2"/>
            <w:tcBorders>
              <w:left w:val="none" w:sz="0" w:space="0" w:color="auto"/>
              <w:right w:val="none" w:sz="0" w:space="0" w:color="auto"/>
            </w:tcBorders>
            <w:shd w:val="clear" w:color="auto" w:fill="A1A1A1" w:themeFill="background1" w:themeFillShade="BF"/>
            <w:hideMark/>
          </w:tcPr>
          <w:p w:rsidR="00F94C79" w:rsidRPr="00F94C79" w:rsidRDefault="007F1834" w:rsidP="006C4F18">
            <w:pPr>
              <w:pStyle w:val="Insidetable"/>
              <w:cnfStyle w:val="000000100000"/>
              <w:rPr>
                <w:lang w:val="es-ES_tradnl"/>
              </w:rPr>
            </w:pPr>
            <w:r w:rsidRPr="00F94C79">
              <w:rPr>
                <w:lang w:val="es-ES_tradnl"/>
              </w:rPr>
              <w:t>Contaminación</w:t>
            </w:r>
            <w:r w:rsidR="00F94C79" w:rsidRPr="00F94C79">
              <w:rPr>
                <w:lang w:val="es-ES_tradnl"/>
              </w:rPr>
              <w:t>, atmósfera, residuos, ruido, PROEPA, Procuraduría Estatal de Protección al Ambiente, SEMADET, Secretaría de Medio Ambiente y Desa</w:t>
            </w:r>
            <w:r w:rsidR="006C4F18">
              <w:rPr>
                <w:lang w:val="es-ES_tradnl"/>
              </w:rPr>
              <w:t xml:space="preserve">rrollo Territorial, vertederos, </w:t>
            </w:r>
            <w:r w:rsidR="00F94C79" w:rsidRPr="00F94C79">
              <w:rPr>
                <w:lang w:val="es-ES_tradnl"/>
              </w:rPr>
              <w:t>tala de arbolado, ambiente.</w:t>
            </w:r>
          </w:p>
        </w:tc>
      </w:tr>
      <w:tr w:rsidR="00F94C79" w:rsidRPr="00F94C79" w:rsidTr="00142CC4">
        <w:trPr>
          <w:trHeight w:val="480"/>
        </w:trPr>
        <w:tc>
          <w:tcPr>
            <w:cnfStyle w:val="001000000000"/>
            <w:tcW w:w="1556" w:type="dxa"/>
            <w:shd w:val="clear" w:color="auto" w:fill="953734" w:themeFill="accent1"/>
            <w:noWrap/>
            <w:vAlign w:val="center"/>
            <w:hideMark/>
          </w:tcPr>
          <w:p w:rsidR="00F94C79" w:rsidRPr="00F94C79" w:rsidRDefault="00F94C79" w:rsidP="00142CC4">
            <w:pPr>
              <w:pStyle w:val="Insidetable"/>
              <w:jc w:val="center"/>
              <w:rPr>
                <w:lang w:val="es-ES_tradnl"/>
              </w:rPr>
            </w:pPr>
            <w:r w:rsidRPr="00F94C79">
              <w:rPr>
                <w:lang w:val="es-ES_tradnl"/>
              </w:rPr>
              <w:t>Variables</w:t>
            </w:r>
          </w:p>
        </w:tc>
        <w:tc>
          <w:tcPr>
            <w:tcW w:w="7889" w:type="dxa"/>
            <w:gridSpan w:val="2"/>
            <w:shd w:val="clear" w:color="auto" w:fill="A1A1A1" w:themeFill="background1" w:themeFillShade="BF"/>
            <w:hideMark/>
          </w:tcPr>
          <w:p w:rsidR="00F94C79" w:rsidRPr="00F94C79" w:rsidRDefault="00F94C79" w:rsidP="00143F1B">
            <w:pPr>
              <w:pStyle w:val="Insidetable"/>
              <w:cnfStyle w:val="000000000000"/>
              <w:rPr>
                <w:lang w:val="es-ES_tradnl"/>
              </w:rPr>
            </w:pPr>
            <w:r w:rsidRPr="00F94C79">
              <w:rPr>
                <w:lang w:val="es-ES_tradnl"/>
              </w:rPr>
              <w:t>Vi: Empresas o proyectos objeto de verificación del cumplimiento de medidas correctivas.</w:t>
            </w:r>
            <w:r w:rsidRPr="00F94C79">
              <w:rPr>
                <w:lang w:val="es-ES_tradnl"/>
              </w:rPr>
              <w:br/>
            </w:r>
            <w:proofErr w:type="spellStart"/>
            <w:r w:rsidRPr="00F94C79">
              <w:rPr>
                <w:lang w:val="es-ES_tradnl"/>
              </w:rPr>
              <w:t>Vc</w:t>
            </w:r>
            <w:proofErr w:type="spellEnd"/>
            <w:r w:rsidRPr="00F94C79">
              <w:rPr>
                <w:lang w:val="es-ES_tradnl"/>
              </w:rPr>
              <w:t>: Empresas o proyectos inspeccionados que dan cumplimiento total o parcial a las medidas impuestas.</w:t>
            </w:r>
          </w:p>
        </w:tc>
      </w:tr>
      <w:tr w:rsidR="00F94C79" w:rsidRPr="00F94C79" w:rsidTr="00142CC4">
        <w:trPr>
          <w:cnfStyle w:val="000000100000"/>
          <w:trHeight w:val="280"/>
        </w:trPr>
        <w:tc>
          <w:tcPr>
            <w:cnfStyle w:val="001000000000"/>
            <w:tcW w:w="1556" w:type="dxa"/>
            <w:tcBorders>
              <w:left w:val="none" w:sz="0" w:space="0" w:color="auto"/>
              <w:right w:val="none" w:sz="0" w:space="0" w:color="auto"/>
            </w:tcBorders>
            <w:shd w:val="clear" w:color="auto" w:fill="953734" w:themeFill="accent1"/>
            <w:noWrap/>
            <w:vAlign w:val="center"/>
            <w:hideMark/>
          </w:tcPr>
          <w:p w:rsidR="00F94C79" w:rsidRPr="00F94C79" w:rsidRDefault="007764C7" w:rsidP="00142CC4">
            <w:pPr>
              <w:pStyle w:val="Insidetable"/>
              <w:jc w:val="center"/>
              <w:rPr>
                <w:lang w:val="es-ES_tradnl"/>
              </w:rPr>
            </w:pPr>
            <w:r>
              <w:rPr>
                <w:lang w:val="es-ES_tradnl"/>
              </w:rPr>
              <w:t>Fó</w:t>
            </w:r>
            <w:r w:rsidR="00F94C79" w:rsidRPr="00F94C79">
              <w:rPr>
                <w:lang w:val="es-ES_tradnl"/>
              </w:rPr>
              <w:t>rmula</w:t>
            </w:r>
          </w:p>
        </w:tc>
        <w:tc>
          <w:tcPr>
            <w:tcW w:w="7889" w:type="dxa"/>
            <w:gridSpan w:val="2"/>
            <w:tcBorders>
              <w:left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000000100000"/>
              <w:rPr>
                <w:lang w:val="es-ES_tradnl"/>
              </w:rPr>
            </w:pPr>
            <w:r w:rsidRPr="00F94C79">
              <w:rPr>
                <w:lang w:val="es-ES_tradnl"/>
              </w:rPr>
              <w:t>(</w:t>
            </w:r>
            <w:proofErr w:type="spellStart"/>
            <w:r w:rsidRPr="00F94C79">
              <w:rPr>
                <w:lang w:val="es-ES_tradnl"/>
              </w:rPr>
              <w:t>Vc</w:t>
            </w:r>
            <w:proofErr w:type="spellEnd"/>
            <w:r w:rsidRPr="00F94C79">
              <w:rPr>
                <w:lang w:val="es-ES_tradnl"/>
              </w:rPr>
              <w:t>*100)/Vi</w:t>
            </w:r>
          </w:p>
        </w:tc>
      </w:tr>
      <w:tr w:rsidR="00F94C79" w:rsidRPr="00F94C79" w:rsidTr="00142CC4">
        <w:trPr>
          <w:trHeight w:val="280"/>
        </w:trPr>
        <w:tc>
          <w:tcPr>
            <w:cnfStyle w:val="001000000000"/>
            <w:tcW w:w="1556" w:type="dxa"/>
            <w:shd w:val="clear" w:color="auto" w:fill="953734" w:themeFill="accent1"/>
            <w:noWrap/>
            <w:vAlign w:val="center"/>
            <w:hideMark/>
          </w:tcPr>
          <w:p w:rsidR="00F94C79" w:rsidRPr="00F94C79" w:rsidRDefault="00F94C79" w:rsidP="00142CC4">
            <w:pPr>
              <w:pStyle w:val="Insidetable"/>
              <w:jc w:val="center"/>
              <w:rPr>
                <w:lang w:val="es-ES_tradnl"/>
              </w:rPr>
            </w:pPr>
            <w:r w:rsidRPr="00F94C79">
              <w:rPr>
                <w:lang w:val="es-ES_tradnl"/>
              </w:rPr>
              <w:t>Tendencia</w:t>
            </w:r>
          </w:p>
        </w:tc>
        <w:tc>
          <w:tcPr>
            <w:tcW w:w="7889" w:type="dxa"/>
            <w:gridSpan w:val="2"/>
            <w:shd w:val="clear" w:color="auto" w:fill="A1A1A1" w:themeFill="background1" w:themeFillShade="BF"/>
            <w:hideMark/>
          </w:tcPr>
          <w:p w:rsidR="00F94C79" w:rsidRPr="00F94C79" w:rsidRDefault="00F94C79" w:rsidP="00143F1B">
            <w:pPr>
              <w:pStyle w:val="Insidetable"/>
              <w:cnfStyle w:val="000000000000"/>
              <w:rPr>
                <w:lang w:val="es-ES_tradnl"/>
              </w:rPr>
            </w:pPr>
            <w:r w:rsidRPr="00F94C79">
              <w:rPr>
                <w:lang w:val="es-ES_tradnl"/>
              </w:rPr>
              <w:t>Ascendente</w:t>
            </w:r>
          </w:p>
        </w:tc>
      </w:tr>
      <w:tr w:rsidR="00F94C79" w:rsidRPr="00F94C79" w:rsidTr="00142CC4">
        <w:trPr>
          <w:cnfStyle w:val="000000100000"/>
          <w:trHeight w:val="1200"/>
        </w:trPr>
        <w:tc>
          <w:tcPr>
            <w:cnfStyle w:val="001000000000"/>
            <w:tcW w:w="1556" w:type="dxa"/>
            <w:tcBorders>
              <w:left w:val="none" w:sz="0" w:space="0" w:color="auto"/>
              <w:right w:val="none" w:sz="0" w:space="0" w:color="auto"/>
            </w:tcBorders>
            <w:shd w:val="clear" w:color="auto" w:fill="953734" w:themeFill="accent1"/>
            <w:vAlign w:val="center"/>
            <w:hideMark/>
          </w:tcPr>
          <w:p w:rsidR="00F94C79" w:rsidRPr="00F94C79" w:rsidRDefault="00F94C79" w:rsidP="00142CC4">
            <w:pPr>
              <w:pStyle w:val="Insidetable"/>
              <w:jc w:val="center"/>
              <w:rPr>
                <w:lang w:val="es-ES_tradnl"/>
              </w:rPr>
            </w:pPr>
            <w:r w:rsidRPr="00F94C79">
              <w:rPr>
                <w:lang w:val="es-ES_tradnl"/>
              </w:rPr>
              <w:t>Nota Tabla de Valores</w:t>
            </w:r>
          </w:p>
        </w:tc>
        <w:tc>
          <w:tcPr>
            <w:tcW w:w="7889" w:type="dxa"/>
            <w:gridSpan w:val="2"/>
            <w:tcBorders>
              <w:left w:val="none" w:sz="0" w:space="0" w:color="auto"/>
              <w:right w:val="none" w:sz="0" w:space="0" w:color="auto"/>
            </w:tcBorders>
            <w:shd w:val="clear" w:color="auto" w:fill="A1A1A1" w:themeFill="background1" w:themeFillShade="BF"/>
            <w:hideMark/>
          </w:tcPr>
          <w:p w:rsidR="00F94C79" w:rsidRPr="00761146" w:rsidRDefault="00F94C79" w:rsidP="00143F1B">
            <w:pPr>
              <w:pStyle w:val="Insidetable"/>
              <w:cnfStyle w:val="000000100000"/>
              <w:rPr>
                <w:lang w:val="es-ES_tradnl"/>
              </w:rPr>
            </w:pPr>
            <w:r w:rsidRPr="00761146">
              <w:rPr>
                <w:lang w:val="es-ES_tradnl"/>
              </w:rPr>
              <w:t>El indicador se mide de manera trimestral. En ese sentido no se aportan los valores de enero y febrero. El valor de marzo representa el porcentaje de los tres meses anteriores y se repite en los dos meses posteriores. El valor de junio presenta el valor promediado de los seis meses anteriores y es el mismo valor para los dos meses subsecuentes. De esa misma forma se procede en lo subsecuente. El valor final de diciembre representa el porcentaje de todo el año y el valor final acumulado del indicador.</w:t>
            </w:r>
          </w:p>
        </w:tc>
      </w:tr>
      <w:tr w:rsidR="00F94C79" w:rsidRPr="00F94C79" w:rsidTr="00142CC4">
        <w:trPr>
          <w:trHeight w:val="280"/>
        </w:trPr>
        <w:tc>
          <w:tcPr>
            <w:cnfStyle w:val="001000000000"/>
            <w:tcW w:w="1556" w:type="dxa"/>
            <w:vMerge w:val="restart"/>
            <w:shd w:val="clear" w:color="auto" w:fill="953734" w:themeFill="accent1"/>
            <w:vAlign w:val="center"/>
            <w:hideMark/>
          </w:tcPr>
          <w:p w:rsidR="00F94C79" w:rsidRPr="00F94C79" w:rsidRDefault="00F94C79" w:rsidP="00142CC4">
            <w:pPr>
              <w:pStyle w:val="Insidetable"/>
              <w:jc w:val="center"/>
              <w:rPr>
                <w:lang w:val="es-ES_tradnl"/>
              </w:rPr>
            </w:pPr>
            <w:r w:rsidRPr="00F94C79">
              <w:rPr>
                <w:lang w:val="es-ES_tradnl"/>
              </w:rPr>
              <w:t>Resultados</w:t>
            </w:r>
          </w:p>
        </w:tc>
        <w:tc>
          <w:tcPr>
            <w:tcW w:w="3909" w:type="dxa"/>
            <w:shd w:val="clear" w:color="auto" w:fill="A1A1A1" w:themeFill="background1" w:themeFillShade="BF"/>
            <w:hideMark/>
          </w:tcPr>
          <w:p w:rsidR="00F94C79" w:rsidRPr="00F94C79" w:rsidRDefault="00F94C79" w:rsidP="00143F1B">
            <w:pPr>
              <w:pStyle w:val="Insidetable"/>
              <w:cnfStyle w:val="000000000000"/>
              <w:rPr>
                <w:lang w:val="es-ES_tradnl"/>
              </w:rPr>
            </w:pPr>
            <w:r w:rsidRPr="00F94C79">
              <w:rPr>
                <w:lang w:val="es-ES_tradnl"/>
              </w:rPr>
              <w:t>enero</w:t>
            </w:r>
          </w:p>
        </w:tc>
        <w:tc>
          <w:tcPr>
            <w:tcW w:w="3980" w:type="dxa"/>
            <w:shd w:val="clear" w:color="auto" w:fill="A1A1A1" w:themeFill="background1" w:themeFillShade="BF"/>
          </w:tcPr>
          <w:p w:rsidR="00F94C79" w:rsidRPr="007011AB" w:rsidRDefault="00F94C79" w:rsidP="00143F1B">
            <w:pPr>
              <w:pStyle w:val="Insidetable"/>
              <w:cnfStyle w:val="000000000000"/>
              <w:rPr>
                <w:color w:val="6C6C6C" w:themeColor="background1" w:themeShade="80"/>
                <w:lang w:val="es-ES_tradnl"/>
              </w:rPr>
            </w:pPr>
            <w:r w:rsidRPr="007011AB">
              <w:rPr>
                <w:color w:val="6C6C6C" w:themeColor="background1" w:themeShade="80"/>
                <w:lang w:val="es-ES_tradnl"/>
              </w:rPr>
              <w:t>0</w:t>
            </w:r>
            <w:r w:rsidR="004E7B20" w:rsidRPr="007011AB">
              <w:rPr>
                <w:color w:val="6C6C6C" w:themeColor="background1" w:themeShade="80"/>
                <w:lang w:val="es-ES_tradnl"/>
              </w:rPr>
              <w:t>%</w:t>
            </w:r>
          </w:p>
        </w:tc>
      </w:tr>
      <w:tr w:rsidR="00F94C79" w:rsidRPr="00F94C79" w:rsidTr="00143F1B">
        <w:trPr>
          <w:cnfStyle w:val="000000100000"/>
          <w:trHeight w:val="280"/>
        </w:trPr>
        <w:tc>
          <w:tcPr>
            <w:cnfStyle w:val="001000000000"/>
            <w:tcW w:w="1556" w:type="dxa"/>
            <w:vMerge/>
            <w:tcBorders>
              <w:left w:val="none" w:sz="0" w:space="0" w:color="auto"/>
              <w:right w:val="none" w:sz="0" w:space="0" w:color="auto"/>
            </w:tcBorders>
            <w:shd w:val="clear" w:color="auto" w:fill="953734" w:themeFill="accent1"/>
            <w:hideMark/>
          </w:tcPr>
          <w:p w:rsidR="00F94C79" w:rsidRPr="00F94C79" w:rsidRDefault="00F94C79" w:rsidP="00143F1B">
            <w:pPr>
              <w:pStyle w:val="Insidetable"/>
              <w:rPr>
                <w:lang w:val="es-ES_tradnl"/>
              </w:rPr>
            </w:pPr>
          </w:p>
        </w:tc>
        <w:tc>
          <w:tcPr>
            <w:tcW w:w="3909" w:type="dxa"/>
            <w:tcBorders>
              <w:left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000000100000"/>
              <w:rPr>
                <w:lang w:val="es-ES_tradnl"/>
              </w:rPr>
            </w:pPr>
            <w:r w:rsidRPr="00F94C79">
              <w:rPr>
                <w:lang w:val="es-ES_tradnl"/>
              </w:rPr>
              <w:t>febrero</w:t>
            </w:r>
          </w:p>
        </w:tc>
        <w:tc>
          <w:tcPr>
            <w:tcW w:w="3980" w:type="dxa"/>
            <w:tcBorders>
              <w:left w:val="none" w:sz="0" w:space="0" w:color="auto"/>
              <w:right w:val="none" w:sz="0" w:space="0" w:color="auto"/>
            </w:tcBorders>
            <w:shd w:val="clear" w:color="auto" w:fill="A1A1A1" w:themeFill="background1" w:themeFillShade="BF"/>
          </w:tcPr>
          <w:p w:rsidR="00F94C79" w:rsidRPr="007011AB" w:rsidRDefault="00F94C79" w:rsidP="00143F1B">
            <w:pPr>
              <w:pStyle w:val="Insidetable"/>
              <w:cnfStyle w:val="000000100000"/>
              <w:rPr>
                <w:color w:val="6C6C6C" w:themeColor="background1" w:themeShade="80"/>
                <w:lang w:val="es-ES_tradnl"/>
              </w:rPr>
            </w:pPr>
            <w:r w:rsidRPr="007011AB">
              <w:rPr>
                <w:color w:val="6C6C6C" w:themeColor="background1" w:themeShade="80"/>
                <w:lang w:val="es-ES_tradnl"/>
              </w:rPr>
              <w:t>0</w:t>
            </w:r>
            <w:r w:rsidR="004E7B20" w:rsidRPr="007011AB">
              <w:rPr>
                <w:color w:val="6C6C6C" w:themeColor="background1" w:themeShade="80"/>
                <w:lang w:val="es-ES_tradnl"/>
              </w:rPr>
              <w:t>%</w:t>
            </w:r>
          </w:p>
        </w:tc>
      </w:tr>
      <w:tr w:rsidR="00F94C79" w:rsidRPr="00F94C79" w:rsidTr="00143F1B">
        <w:trPr>
          <w:trHeight w:val="280"/>
        </w:trPr>
        <w:tc>
          <w:tcPr>
            <w:cnfStyle w:val="001000000000"/>
            <w:tcW w:w="1556" w:type="dxa"/>
            <w:vMerge/>
            <w:shd w:val="clear" w:color="auto" w:fill="953734" w:themeFill="accent1"/>
            <w:hideMark/>
          </w:tcPr>
          <w:p w:rsidR="00F94C79" w:rsidRPr="00F94C79" w:rsidRDefault="00F94C79" w:rsidP="00143F1B">
            <w:pPr>
              <w:pStyle w:val="Insidetable"/>
              <w:rPr>
                <w:lang w:val="es-ES_tradnl"/>
              </w:rPr>
            </w:pPr>
          </w:p>
        </w:tc>
        <w:tc>
          <w:tcPr>
            <w:tcW w:w="3909" w:type="dxa"/>
            <w:shd w:val="clear" w:color="auto" w:fill="A1A1A1" w:themeFill="background1" w:themeFillShade="BF"/>
            <w:hideMark/>
          </w:tcPr>
          <w:p w:rsidR="00F94C79" w:rsidRPr="00F94C79" w:rsidRDefault="00F94C79" w:rsidP="00143F1B">
            <w:pPr>
              <w:pStyle w:val="Insidetable"/>
              <w:cnfStyle w:val="000000000000"/>
              <w:rPr>
                <w:lang w:val="es-ES_tradnl"/>
              </w:rPr>
            </w:pPr>
            <w:r w:rsidRPr="00F94C79">
              <w:rPr>
                <w:lang w:val="es-ES_tradnl"/>
              </w:rPr>
              <w:t>marzo</w:t>
            </w:r>
          </w:p>
        </w:tc>
        <w:tc>
          <w:tcPr>
            <w:tcW w:w="3980" w:type="dxa"/>
            <w:shd w:val="clear" w:color="auto" w:fill="A1A1A1" w:themeFill="background1" w:themeFillShade="BF"/>
          </w:tcPr>
          <w:p w:rsidR="00F94C79" w:rsidRPr="007011AB" w:rsidRDefault="00D14150" w:rsidP="00143F1B">
            <w:pPr>
              <w:pStyle w:val="Insidetable"/>
              <w:cnfStyle w:val="000000000000"/>
              <w:rPr>
                <w:color w:val="6C6C6C" w:themeColor="background1" w:themeShade="80"/>
                <w:lang w:val="es-ES_tradnl"/>
              </w:rPr>
            </w:pPr>
            <w:r>
              <w:rPr>
                <w:color w:val="6C6C6C" w:themeColor="background1" w:themeShade="80"/>
                <w:lang w:val="es-ES_tradnl"/>
              </w:rPr>
              <w:t>90</w:t>
            </w:r>
            <w:r w:rsidR="00F94C79" w:rsidRPr="007011AB">
              <w:rPr>
                <w:color w:val="6C6C6C" w:themeColor="background1" w:themeShade="80"/>
                <w:lang w:val="es-ES_tradnl"/>
              </w:rPr>
              <w:t>%</w:t>
            </w:r>
          </w:p>
        </w:tc>
      </w:tr>
      <w:tr w:rsidR="00F94C79" w:rsidRPr="00F94C79" w:rsidTr="00143F1B">
        <w:trPr>
          <w:cnfStyle w:val="000000100000"/>
          <w:trHeight w:val="280"/>
        </w:trPr>
        <w:tc>
          <w:tcPr>
            <w:cnfStyle w:val="001000000000"/>
            <w:tcW w:w="1556" w:type="dxa"/>
            <w:vMerge/>
            <w:tcBorders>
              <w:left w:val="none" w:sz="0" w:space="0" w:color="auto"/>
              <w:right w:val="none" w:sz="0" w:space="0" w:color="auto"/>
            </w:tcBorders>
            <w:shd w:val="clear" w:color="auto" w:fill="953734" w:themeFill="accent1"/>
            <w:hideMark/>
          </w:tcPr>
          <w:p w:rsidR="00F94C79" w:rsidRPr="00F94C79" w:rsidRDefault="00F94C79" w:rsidP="00143F1B">
            <w:pPr>
              <w:pStyle w:val="Insidetable"/>
              <w:rPr>
                <w:lang w:val="es-ES_tradnl"/>
              </w:rPr>
            </w:pPr>
          </w:p>
        </w:tc>
        <w:tc>
          <w:tcPr>
            <w:tcW w:w="3909" w:type="dxa"/>
            <w:tcBorders>
              <w:left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000000100000"/>
              <w:rPr>
                <w:lang w:val="es-ES_tradnl"/>
              </w:rPr>
            </w:pPr>
            <w:r w:rsidRPr="00F94C79">
              <w:rPr>
                <w:lang w:val="es-ES_tradnl"/>
              </w:rPr>
              <w:t>abril</w:t>
            </w:r>
          </w:p>
        </w:tc>
        <w:tc>
          <w:tcPr>
            <w:tcW w:w="3980" w:type="dxa"/>
            <w:tcBorders>
              <w:left w:val="none" w:sz="0" w:space="0" w:color="auto"/>
              <w:right w:val="none" w:sz="0" w:space="0" w:color="auto"/>
            </w:tcBorders>
            <w:shd w:val="clear" w:color="auto" w:fill="A1A1A1" w:themeFill="background1" w:themeFillShade="BF"/>
          </w:tcPr>
          <w:p w:rsidR="00F94C79" w:rsidRPr="007011AB" w:rsidRDefault="002A02C9" w:rsidP="00143F1B">
            <w:pPr>
              <w:pStyle w:val="Insidetable"/>
              <w:cnfStyle w:val="000000100000"/>
              <w:rPr>
                <w:color w:val="6C6C6C" w:themeColor="background1" w:themeShade="80"/>
                <w:lang w:val="es-ES_tradnl"/>
              </w:rPr>
            </w:pPr>
            <w:r>
              <w:rPr>
                <w:color w:val="6C6C6C" w:themeColor="background1" w:themeShade="80"/>
                <w:lang w:val="es-ES_tradnl"/>
              </w:rPr>
              <w:t>90</w:t>
            </w:r>
            <w:r w:rsidR="00F94C79" w:rsidRPr="007011AB">
              <w:rPr>
                <w:color w:val="6C6C6C" w:themeColor="background1" w:themeShade="80"/>
                <w:lang w:val="es-ES_tradnl"/>
              </w:rPr>
              <w:t>%</w:t>
            </w:r>
          </w:p>
        </w:tc>
      </w:tr>
      <w:tr w:rsidR="00F94C79" w:rsidRPr="00F94C79" w:rsidTr="00143F1B">
        <w:trPr>
          <w:trHeight w:val="280"/>
        </w:trPr>
        <w:tc>
          <w:tcPr>
            <w:cnfStyle w:val="001000000000"/>
            <w:tcW w:w="1556" w:type="dxa"/>
            <w:vMerge/>
            <w:shd w:val="clear" w:color="auto" w:fill="953734" w:themeFill="accent1"/>
            <w:hideMark/>
          </w:tcPr>
          <w:p w:rsidR="00F94C79" w:rsidRPr="00F94C79" w:rsidRDefault="00F94C79" w:rsidP="00143F1B">
            <w:pPr>
              <w:pStyle w:val="Insidetable"/>
              <w:rPr>
                <w:lang w:val="es-ES_tradnl"/>
              </w:rPr>
            </w:pPr>
          </w:p>
        </w:tc>
        <w:tc>
          <w:tcPr>
            <w:tcW w:w="3909" w:type="dxa"/>
            <w:shd w:val="clear" w:color="auto" w:fill="A1A1A1" w:themeFill="background1" w:themeFillShade="BF"/>
            <w:hideMark/>
          </w:tcPr>
          <w:p w:rsidR="00F94C79" w:rsidRPr="00F94C79" w:rsidRDefault="00F94C79" w:rsidP="00143F1B">
            <w:pPr>
              <w:pStyle w:val="Insidetable"/>
              <w:cnfStyle w:val="000000000000"/>
              <w:rPr>
                <w:lang w:val="es-ES_tradnl"/>
              </w:rPr>
            </w:pPr>
            <w:r w:rsidRPr="00F94C79">
              <w:rPr>
                <w:lang w:val="es-ES_tradnl"/>
              </w:rPr>
              <w:t>mayo</w:t>
            </w:r>
          </w:p>
        </w:tc>
        <w:tc>
          <w:tcPr>
            <w:tcW w:w="3980" w:type="dxa"/>
            <w:shd w:val="clear" w:color="auto" w:fill="A1A1A1" w:themeFill="background1" w:themeFillShade="BF"/>
          </w:tcPr>
          <w:p w:rsidR="00F94C79" w:rsidRPr="0011300B" w:rsidRDefault="00F94C79" w:rsidP="00143F1B">
            <w:pPr>
              <w:pStyle w:val="Insidetable"/>
              <w:cnfStyle w:val="000000000000"/>
              <w:rPr>
                <w:lang w:val="es-ES_tradnl"/>
              </w:rPr>
            </w:pPr>
          </w:p>
        </w:tc>
      </w:tr>
      <w:tr w:rsidR="00F94C79" w:rsidRPr="00F94C79" w:rsidTr="00143F1B">
        <w:trPr>
          <w:cnfStyle w:val="000000100000"/>
          <w:trHeight w:val="280"/>
        </w:trPr>
        <w:tc>
          <w:tcPr>
            <w:cnfStyle w:val="001000000000"/>
            <w:tcW w:w="1556" w:type="dxa"/>
            <w:vMerge/>
            <w:tcBorders>
              <w:left w:val="none" w:sz="0" w:space="0" w:color="auto"/>
              <w:right w:val="none" w:sz="0" w:space="0" w:color="auto"/>
            </w:tcBorders>
            <w:shd w:val="clear" w:color="auto" w:fill="953734" w:themeFill="accent1"/>
            <w:hideMark/>
          </w:tcPr>
          <w:p w:rsidR="00F94C79" w:rsidRPr="00F94C79" w:rsidRDefault="00F94C79" w:rsidP="00143F1B">
            <w:pPr>
              <w:pStyle w:val="Insidetable"/>
              <w:rPr>
                <w:lang w:val="es-ES_tradnl"/>
              </w:rPr>
            </w:pPr>
          </w:p>
        </w:tc>
        <w:tc>
          <w:tcPr>
            <w:tcW w:w="3909" w:type="dxa"/>
            <w:tcBorders>
              <w:left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000000100000"/>
              <w:rPr>
                <w:lang w:val="es-ES_tradnl"/>
              </w:rPr>
            </w:pPr>
            <w:r w:rsidRPr="00F94C79">
              <w:rPr>
                <w:lang w:val="es-ES_tradnl"/>
              </w:rPr>
              <w:t>junio</w:t>
            </w:r>
          </w:p>
        </w:tc>
        <w:tc>
          <w:tcPr>
            <w:tcW w:w="3980" w:type="dxa"/>
            <w:tcBorders>
              <w:left w:val="none" w:sz="0" w:space="0" w:color="auto"/>
              <w:right w:val="none" w:sz="0" w:space="0" w:color="auto"/>
            </w:tcBorders>
            <w:shd w:val="clear" w:color="auto" w:fill="A1A1A1" w:themeFill="background1" w:themeFillShade="BF"/>
          </w:tcPr>
          <w:p w:rsidR="00F94C79" w:rsidRPr="0011300B" w:rsidRDefault="00F94C79" w:rsidP="00143F1B">
            <w:pPr>
              <w:pStyle w:val="Insidetable"/>
              <w:cnfStyle w:val="000000100000"/>
              <w:rPr>
                <w:lang w:val="es-ES_tradnl"/>
              </w:rPr>
            </w:pPr>
          </w:p>
        </w:tc>
      </w:tr>
      <w:tr w:rsidR="00F94C79" w:rsidRPr="00F94C79" w:rsidTr="00143F1B">
        <w:trPr>
          <w:trHeight w:val="280"/>
        </w:trPr>
        <w:tc>
          <w:tcPr>
            <w:cnfStyle w:val="001000000000"/>
            <w:tcW w:w="1556" w:type="dxa"/>
            <w:vMerge/>
            <w:shd w:val="clear" w:color="auto" w:fill="953734" w:themeFill="accent1"/>
            <w:hideMark/>
          </w:tcPr>
          <w:p w:rsidR="00F94C79" w:rsidRPr="00F94C79" w:rsidRDefault="00F94C79" w:rsidP="00143F1B">
            <w:pPr>
              <w:pStyle w:val="Insidetable"/>
              <w:rPr>
                <w:lang w:val="es-ES_tradnl"/>
              </w:rPr>
            </w:pPr>
          </w:p>
        </w:tc>
        <w:tc>
          <w:tcPr>
            <w:tcW w:w="3909" w:type="dxa"/>
            <w:shd w:val="clear" w:color="auto" w:fill="A1A1A1" w:themeFill="background1" w:themeFillShade="BF"/>
            <w:hideMark/>
          </w:tcPr>
          <w:p w:rsidR="00F94C79" w:rsidRPr="00F94C79" w:rsidRDefault="00F94C79" w:rsidP="00143F1B">
            <w:pPr>
              <w:pStyle w:val="Insidetable"/>
              <w:cnfStyle w:val="000000000000"/>
              <w:rPr>
                <w:lang w:val="es-ES_tradnl"/>
              </w:rPr>
            </w:pPr>
            <w:r w:rsidRPr="00F94C79">
              <w:rPr>
                <w:lang w:val="es-ES_tradnl"/>
              </w:rPr>
              <w:t>julio</w:t>
            </w:r>
          </w:p>
        </w:tc>
        <w:tc>
          <w:tcPr>
            <w:tcW w:w="3980" w:type="dxa"/>
            <w:shd w:val="clear" w:color="auto" w:fill="A1A1A1" w:themeFill="background1" w:themeFillShade="BF"/>
          </w:tcPr>
          <w:p w:rsidR="00F94C79" w:rsidRPr="0011300B" w:rsidRDefault="00F94C79" w:rsidP="00143F1B">
            <w:pPr>
              <w:pStyle w:val="Insidetable"/>
              <w:cnfStyle w:val="000000000000"/>
              <w:rPr>
                <w:lang w:val="es-ES_tradnl"/>
              </w:rPr>
            </w:pPr>
          </w:p>
        </w:tc>
      </w:tr>
      <w:tr w:rsidR="00F94C79" w:rsidRPr="00F94C79" w:rsidTr="00143F1B">
        <w:trPr>
          <w:cnfStyle w:val="000000100000"/>
          <w:trHeight w:val="280"/>
        </w:trPr>
        <w:tc>
          <w:tcPr>
            <w:cnfStyle w:val="001000000000"/>
            <w:tcW w:w="1556" w:type="dxa"/>
            <w:vMerge/>
            <w:tcBorders>
              <w:left w:val="none" w:sz="0" w:space="0" w:color="auto"/>
              <w:right w:val="none" w:sz="0" w:space="0" w:color="auto"/>
            </w:tcBorders>
            <w:shd w:val="clear" w:color="auto" w:fill="953734" w:themeFill="accent1"/>
            <w:hideMark/>
          </w:tcPr>
          <w:p w:rsidR="00F94C79" w:rsidRPr="00F94C79" w:rsidRDefault="00F94C79" w:rsidP="00143F1B">
            <w:pPr>
              <w:pStyle w:val="Insidetable"/>
              <w:rPr>
                <w:lang w:val="es-ES_tradnl"/>
              </w:rPr>
            </w:pPr>
          </w:p>
        </w:tc>
        <w:tc>
          <w:tcPr>
            <w:tcW w:w="3909" w:type="dxa"/>
            <w:tcBorders>
              <w:left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000000100000"/>
              <w:rPr>
                <w:lang w:val="es-ES_tradnl"/>
              </w:rPr>
            </w:pPr>
            <w:r w:rsidRPr="00F94C79">
              <w:rPr>
                <w:lang w:val="es-ES_tradnl"/>
              </w:rPr>
              <w:t>agosto</w:t>
            </w:r>
          </w:p>
        </w:tc>
        <w:tc>
          <w:tcPr>
            <w:tcW w:w="3980" w:type="dxa"/>
            <w:tcBorders>
              <w:left w:val="none" w:sz="0" w:space="0" w:color="auto"/>
              <w:right w:val="none" w:sz="0" w:space="0" w:color="auto"/>
            </w:tcBorders>
            <w:shd w:val="clear" w:color="auto" w:fill="A1A1A1" w:themeFill="background1" w:themeFillShade="BF"/>
          </w:tcPr>
          <w:p w:rsidR="00F94C79" w:rsidRPr="0092116C" w:rsidRDefault="00F94C79" w:rsidP="00143F1B">
            <w:pPr>
              <w:pStyle w:val="Insidetable"/>
              <w:cnfStyle w:val="000000100000"/>
              <w:rPr>
                <w:lang w:val="es-ES_tradnl"/>
              </w:rPr>
            </w:pPr>
          </w:p>
        </w:tc>
      </w:tr>
      <w:tr w:rsidR="00F94C79" w:rsidRPr="00F94C79" w:rsidTr="00143F1B">
        <w:trPr>
          <w:trHeight w:val="280"/>
        </w:trPr>
        <w:tc>
          <w:tcPr>
            <w:cnfStyle w:val="001000000000"/>
            <w:tcW w:w="1556" w:type="dxa"/>
            <w:vMerge/>
            <w:shd w:val="clear" w:color="auto" w:fill="953734" w:themeFill="accent1"/>
            <w:hideMark/>
          </w:tcPr>
          <w:p w:rsidR="00F94C79" w:rsidRPr="00F94C79" w:rsidRDefault="00F94C79" w:rsidP="00143F1B">
            <w:pPr>
              <w:pStyle w:val="Insidetable"/>
              <w:rPr>
                <w:lang w:val="es-ES_tradnl"/>
              </w:rPr>
            </w:pPr>
          </w:p>
        </w:tc>
        <w:tc>
          <w:tcPr>
            <w:tcW w:w="3909" w:type="dxa"/>
            <w:shd w:val="clear" w:color="auto" w:fill="A1A1A1" w:themeFill="background1" w:themeFillShade="BF"/>
            <w:hideMark/>
          </w:tcPr>
          <w:p w:rsidR="00F94C79" w:rsidRPr="00F94C79" w:rsidRDefault="00F94C79" w:rsidP="00143F1B">
            <w:pPr>
              <w:pStyle w:val="Insidetable"/>
              <w:cnfStyle w:val="000000000000"/>
              <w:rPr>
                <w:lang w:val="es-ES_tradnl"/>
              </w:rPr>
            </w:pPr>
            <w:r w:rsidRPr="00F94C79">
              <w:rPr>
                <w:lang w:val="es-ES_tradnl"/>
              </w:rPr>
              <w:t>septiembre</w:t>
            </w:r>
          </w:p>
        </w:tc>
        <w:tc>
          <w:tcPr>
            <w:tcW w:w="3980" w:type="dxa"/>
            <w:shd w:val="clear" w:color="auto" w:fill="A1A1A1" w:themeFill="background1" w:themeFillShade="BF"/>
          </w:tcPr>
          <w:p w:rsidR="00F94C79" w:rsidRPr="0092116C" w:rsidRDefault="00F94C79" w:rsidP="00143F1B">
            <w:pPr>
              <w:pStyle w:val="Insidetable"/>
              <w:cnfStyle w:val="000000000000"/>
              <w:rPr>
                <w:lang w:val="es-ES_tradnl"/>
              </w:rPr>
            </w:pPr>
          </w:p>
        </w:tc>
      </w:tr>
      <w:tr w:rsidR="00F94C79" w:rsidRPr="00F94C79" w:rsidTr="00143F1B">
        <w:trPr>
          <w:cnfStyle w:val="000000100000"/>
          <w:trHeight w:val="280"/>
        </w:trPr>
        <w:tc>
          <w:tcPr>
            <w:cnfStyle w:val="001000000000"/>
            <w:tcW w:w="1556" w:type="dxa"/>
            <w:vMerge/>
            <w:tcBorders>
              <w:left w:val="none" w:sz="0" w:space="0" w:color="auto"/>
              <w:right w:val="none" w:sz="0" w:space="0" w:color="auto"/>
            </w:tcBorders>
            <w:shd w:val="clear" w:color="auto" w:fill="953734" w:themeFill="accent1"/>
            <w:hideMark/>
          </w:tcPr>
          <w:p w:rsidR="00F94C79" w:rsidRPr="00F94C79" w:rsidRDefault="00F94C79" w:rsidP="00143F1B">
            <w:pPr>
              <w:pStyle w:val="Insidetable"/>
              <w:rPr>
                <w:lang w:val="es-ES_tradnl"/>
              </w:rPr>
            </w:pPr>
          </w:p>
        </w:tc>
        <w:tc>
          <w:tcPr>
            <w:tcW w:w="3909" w:type="dxa"/>
            <w:tcBorders>
              <w:left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000000100000"/>
              <w:rPr>
                <w:lang w:val="es-ES_tradnl"/>
              </w:rPr>
            </w:pPr>
            <w:r w:rsidRPr="00F94C79">
              <w:rPr>
                <w:lang w:val="es-ES_tradnl"/>
              </w:rPr>
              <w:t>octubre</w:t>
            </w:r>
          </w:p>
        </w:tc>
        <w:tc>
          <w:tcPr>
            <w:tcW w:w="3980" w:type="dxa"/>
            <w:tcBorders>
              <w:left w:val="none" w:sz="0" w:space="0" w:color="auto"/>
              <w:right w:val="none" w:sz="0" w:space="0" w:color="auto"/>
            </w:tcBorders>
            <w:shd w:val="clear" w:color="auto" w:fill="A1A1A1" w:themeFill="background1" w:themeFillShade="BF"/>
          </w:tcPr>
          <w:p w:rsidR="00F94C79" w:rsidRPr="0092116C" w:rsidRDefault="00F94C79" w:rsidP="00143F1B">
            <w:pPr>
              <w:pStyle w:val="Insidetable"/>
              <w:cnfStyle w:val="000000100000"/>
              <w:rPr>
                <w:lang w:val="es-ES_tradnl"/>
              </w:rPr>
            </w:pPr>
          </w:p>
        </w:tc>
      </w:tr>
      <w:tr w:rsidR="00F94C79" w:rsidRPr="00F94C79" w:rsidTr="00143F1B">
        <w:trPr>
          <w:trHeight w:val="280"/>
        </w:trPr>
        <w:tc>
          <w:tcPr>
            <w:cnfStyle w:val="001000000000"/>
            <w:tcW w:w="1556" w:type="dxa"/>
            <w:vMerge/>
            <w:shd w:val="clear" w:color="auto" w:fill="953734" w:themeFill="accent1"/>
            <w:hideMark/>
          </w:tcPr>
          <w:p w:rsidR="00F94C79" w:rsidRPr="00F94C79" w:rsidRDefault="00F94C79" w:rsidP="00143F1B">
            <w:pPr>
              <w:pStyle w:val="Insidetable"/>
              <w:rPr>
                <w:lang w:val="es-ES_tradnl"/>
              </w:rPr>
            </w:pPr>
          </w:p>
        </w:tc>
        <w:tc>
          <w:tcPr>
            <w:tcW w:w="3909" w:type="dxa"/>
            <w:shd w:val="clear" w:color="auto" w:fill="A1A1A1" w:themeFill="background1" w:themeFillShade="BF"/>
            <w:hideMark/>
          </w:tcPr>
          <w:p w:rsidR="00F94C79" w:rsidRPr="00F94C79" w:rsidRDefault="00F94C79" w:rsidP="00143F1B">
            <w:pPr>
              <w:pStyle w:val="Insidetable"/>
              <w:cnfStyle w:val="000000000000"/>
              <w:rPr>
                <w:lang w:val="es-ES_tradnl"/>
              </w:rPr>
            </w:pPr>
            <w:r w:rsidRPr="00F94C79">
              <w:rPr>
                <w:lang w:val="es-ES_tradnl"/>
              </w:rPr>
              <w:t>noviembre</w:t>
            </w:r>
          </w:p>
        </w:tc>
        <w:tc>
          <w:tcPr>
            <w:tcW w:w="3980" w:type="dxa"/>
            <w:shd w:val="clear" w:color="auto" w:fill="A1A1A1" w:themeFill="background1" w:themeFillShade="BF"/>
          </w:tcPr>
          <w:p w:rsidR="00F94C79" w:rsidRPr="0092116C" w:rsidRDefault="00F94C79" w:rsidP="00143F1B">
            <w:pPr>
              <w:pStyle w:val="Insidetable"/>
              <w:cnfStyle w:val="000000000000"/>
              <w:rPr>
                <w:lang w:val="es-ES_tradnl"/>
              </w:rPr>
            </w:pPr>
          </w:p>
        </w:tc>
      </w:tr>
      <w:tr w:rsidR="00F94C79" w:rsidRPr="00F94C79" w:rsidTr="00143F1B">
        <w:trPr>
          <w:cnfStyle w:val="000000100000"/>
          <w:trHeight w:val="280"/>
        </w:trPr>
        <w:tc>
          <w:tcPr>
            <w:cnfStyle w:val="001000000000"/>
            <w:tcW w:w="1556" w:type="dxa"/>
            <w:vMerge/>
            <w:tcBorders>
              <w:left w:val="none" w:sz="0" w:space="0" w:color="auto"/>
              <w:right w:val="none" w:sz="0" w:space="0" w:color="auto"/>
            </w:tcBorders>
            <w:shd w:val="clear" w:color="auto" w:fill="953734" w:themeFill="accent1"/>
            <w:hideMark/>
          </w:tcPr>
          <w:p w:rsidR="00F94C79" w:rsidRPr="00F94C79" w:rsidRDefault="00F94C79" w:rsidP="00143F1B">
            <w:pPr>
              <w:pStyle w:val="Insidetable"/>
              <w:rPr>
                <w:lang w:val="es-ES_tradnl"/>
              </w:rPr>
            </w:pPr>
          </w:p>
        </w:tc>
        <w:tc>
          <w:tcPr>
            <w:tcW w:w="3909" w:type="dxa"/>
            <w:tcBorders>
              <w:left w:val="none" w:sz="0" w:space="0" w:color="auto"/>
              <w:right w:val="none" w:sz="0" w:space="0" w:color="auto"/>
            </w:tcBorders>
            <w:shd w:val="clear" w:color="auto" w:fill="A1A1A1" w:themeFill="background1" w:themeFillShade="BF"/>
            <w:hideMark/>
          </w:tcPr>
          <w:p w:rsidR="00F94C79" w:rsidRPr="00F94C79" w:rsidRDefault="00F94C79" w:rsidP="00143F1B">
            <w:pPr>
              <w:pStyle w:val="Insidetable"/>
              <w:cnfStyle w:val="000000100000"/>
              <w:rPr>
                <w:lang w:val="es-ES_tradnl"/>
              </w:rPr>
            </w:pPr>
            <w:r w:rsidRPr="00F94C79">
              <w:rPr>
                <w:lang w:val="es-ES_tradnl"/>
              </w:rPr>
              <w:t>diciembre</w:t>
            </w:r>
          </w:p>
        </w:tc>
        <w:tc>
          <w:tcPr>
            <w:tcW w:w="3980" w:type="dxa"/>
            <w:tcBorders>
              <w:left w:val="none" w:sz="0" w:space="0" w:color="auto"/>
              <w:right w:val="none" w:sz="0" w:space="0" w:color="auto"/>
            </w:tcBorders>
            <w:shd w:val="clear" w:color="auto" w:fill="A1A1A1" w:themeFill="background1" w:themeFillShade="BF"/>
          </w:tcPr>
          <w:p w:rsidR="00F94C79" w:rsidRPr="0092116C" w:rsidRDefault="00F94C79" w:rsidP="00143F1B">
            <w:pPr>
              <w:pStyle w:val="Insidetable"/>
              <w:cnfStyle w:val="000000100000"/>
              <w:rPr>
                <w:lang w:val="es-ES_tradnl"/>
              </w:rPr>
            </w:pPr>
          </w:p>
        </w:tc>
      </w:tr>
    </w:tbl>
    <w:p w:rsidR="00EB43D2" w:rsidRDefault="007B454D" w:rsidP="001A23F7">
      <w:r>
        <w:rPr>
          <w:noProof/>
          <w:lang w:eastAsia="es-MX"/>
        </w:rPr>
        <w:pict>
          <v:shape id="AutoShape 14" o:spid="_x0000_s1070" type="#_x0000_t32" style="position:absolute;left:0;text-align:left;margin-left:-19.6pt;margin-top:544.8pt;width:507.4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" strokecolor="#943634 [2405]" strokeweight="3.5pt"/>
        </w:pict>
      </w:r>
    </w:p>
    <w:p w:rsidR="00606FBC" w:rsidRDefault="002B1BC5" w:rsidP="000739DC">
      <w:pPr>
        <w:pStyle w:val="Ttulo3"/>
      </w:pPr>
      <w:bookmarkStart w:id="5" w:name="_Toc454014187"/>
      <w:r>
        <w:lastRenderedPageBreak/>
        <w:t>Atención oportuna a denuncias ambientales</w:t>
      </w:r>
      <w:bookmarkEnd w:id="5"/>
    </w:p>
    <w:p w:rsidR="000D5EA7" w:rsidRDefault="000D5EA7" w:rsidP="001A23F7"/>
    <w:tbl>
      <w:tblPr>
        <w:tblStyle w:val="Sombreadoclaro-nfasis3"/>
        <w:tblW w:w="9356" w:type="dxa"/>
        <w:tblInd w:w="108" w:type="dxa"/>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ayout w:type="fixed"/>
        <w:tblLook w:val="04A0"/>
      </w:tblPr>
      <w:tblGrid>
        <w:gridCol w:w="1276"/>
        <w:gridCol w:w="4146"/>
        <w:gridCol w:w="3934"/>
      </w:tblGrid>
      <w:tr w:rsidR="00EB43D2" w:rsidRPr="00040611" w:rsidTr="000B5619">
        <w:trPr>
          <w:cnfStyle w:val="100000000000"/>
          <w:trHeight w:val="280"/>
        </w:trPr>
        <w:tc>
          <w:tcPr>
            <w:cnfStyle w:val="001000000000"/>
            <w:tcW w:w="1276" w:type="dxa"/>
            <w:tcBorders>
              <w:top w:val="none" w:sz="0" w:space="0" w:color="auto"/>
              <w:left w:val="none" w:sz="0" w:space="0" w:color="auto"/>
              <w:bottom w:val="none" w:sz="0" w:space="0" w:color="auto"/>
              <w:right w:val="none" w:sz="0" w:space="0" w:color="auto"/>
            </w:tcBorders>
            <w:shd w:val="clear" w:color="auto" w:fill="953734" w:themeFill="accent1"/>
            <w:noWrap/>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Dimensión</w:t>
            </w:r>
          </w:p>
        </w:tc>
        <w:tc>
          <w:tcPr>
            <w:tcW w:w="8080" w:type="dxa"/>
            <w:gridSpan w:val="2"/>
            <w:tcBorders>
              <w:top w:val="none" w:sz="0" w:space="0" w:color="auto"/>
              <w:left w:val="none" w:sz="0" w:space="0" w:color="auto"/>
              <w:bottom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100000000000"/>
              <w:rPr>
                <w:color w:val="F2F2F2" w:themeColor="accent6" w:themeTint="33"/>
                <w:lang w:val="es-ES_tradnl"/>
              </w:rPr>
            </w:pPr>
            <w:r w:rsidRPr="00040611">
              <w:rPr>
                <w:color w:val="F2F2F2" w:themeColor="accent6" w:themeTint="33"/>
                <w:lang w:val="es-ES_tradnl"/>
              </w:rPr>
              <w:t>Entorno y vida sustentable</w:t>
            </w:r>
          </w:p>
        </w:tc>
      </w:tr>
      <w:tr w:rsidR="00EB43D2" w:rsidRPr="00040611" w:rsidTr="000B5619">
        <w:trPr>
          <w:cnfStyle w:val="000000100000"/>
          <w:trHeight w:val="280"/>
        </w:trPr>
        <w:tc>
          <w:tcPr>
            <w:cnfStyle w:val="001000000000"/>
            <w:tcW w:w="1276" w:type="dxa"/>
            <w:tcBorders>
              <w:left w:val="none" w:sz="0" w:space="0" w:color="auto"/>
              <w:right w:val="none" w:sz="0" w:space="0" w:color="auto"/>
            </w:tcBorders>
            <w:shd w:val="clear" w:color="auto" w:fill="953734" w:themeFill="accent1"/>
            <w:noWrap/>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Programa</w:t>
            </w:r>
          </w:p>
        </w:tc>
        <w:tc>
          <w:tcPr>
            <w:tcW w:w="8080" w:type="dxa"/>
            <w:gridSpan w:val="2"/>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1. Medio Ambiente</w:t>
            </w:r>
          </w:p>
        </w:tc>
      </w:tr>
      <w:tr w:rsidR="00EB43D2" w:rsidRPr="00040611" w:rsidTr="000B5619">
        <w:trPr>
          <w:trHeight w:val="480"/>
        </w:trPr>
        <w:tc>
          <w:tcPr>
            <w:cnfStyle w:val="001000000000"/>
            <w:tcW w:w="1276" w:type="dxa"/>
            <w:shd w:val="clear" w:color="auto" w:fill="953734" w:themeFill="accent1"/>
            <w:noWrap/>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 xml:space="preserve">Descripción </w:t>
            </w:r>
          </w:p>
        </w:tc>
        <w:tc>
          <w:tcPr>
            <w:tcW w:w="8080" w:type="dxa"/>
            <w:gridSpan w:val="2"/>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Este indicador mide el tiempo promedio de atención a las denuncias ambientales que se presenten ante la PROEPA en días hábiles.</w:t>
            </w:r>
          </w:p>
        </w:tc>
      </w:tr>
      <w:tr w:rsidR="00EB43D2" w:rsidRPr="00040611" w:rsidTr="000B5619">
        <w:trPr>
          <w:cnfStyle w:val="000000100000"/>
          <w:trHeight w:val="720"/>
        </w:trPr>
        <w:tc>
          <w:tcPr>
            <w:cnfStyle w:val="001000000000"/>
            <w:tcW w:w="1276" w:type="dxa"/>
            <w:tcBorders>
              <w:left w:val="none" w:sz="0" w:space="0" w:color="auto"/>
              <w:right w:val="none" w:sz="0" w:space="0" w:color="auto"/>
            </w:tcBorders>
            <w:shd w:val="clear" w:color="auto" w:fill="953734" w:themeFill="accent1"/>
            <w:noWrap/>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 xml:space="preserve">Metodología </w:t>
            </w:r>
          </w:p>
        </w:tc>
        <w:tc>
          <w:tcPr>
            <w:tcW w:w="8080" w:type="dxa"/>
            <w:gridSpan w:val="2"/>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Mide el tiempo promedio trimestral en días hábiles que transcurre desde la recepción de la denuncia por cualquier medio, hasta que se emite el oficio de respuesta al denunciante, pudiendo ser esta la derivación a otra autoridad o el informe de la inspección realizada.</w:t>
            </w:r>
          </w:p>
        </w:tc>
      </w:tr>
      <w:tr w:rsidR="00EB43D2" w:rsidRPr="00040611" w:rsidTr="000B5619">
        <w:trPr>
          <w:trHeight w:val="280"/>
        </w:trPr>
        <w:tc>
          <w:tcPr>
            <w:cnfStyle w:val="001000000000"/>
            <w:tcW w:w="1276" w:type="dxa"/>
            <w:shd w:val="clear" w:color="auto" w:fill="953734" w:themeFill="accent1"/>
            <w:noWrap/>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Fuente de información</w:t>
            </w:r>
          </w:p>
        </w:tc>
        <w:tc>
          <w:tcPr>
            <w:tcW w:w="8080" w:type="dxa"/>
            <w:gridSpan w:val="2"/>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Secretaría de Medio Ambiente y Desarrollo Territorial, Gobierno de Jalisco, 2013</w:t>
            </w:r>
          </w:p>
        </w:tc>
      </w:tr>
      <w:tr w:rsidR="00EB43D2" w:rsidRPr="00040611" w:rsidTr="000B5619">
        <w:trPr>
          <w:cnfStyle w:val="000000100000"/>
          <w:trHeight w:val="720"/>
        </w:trPr>
        <w:tc>
          <w:tcPr>
            <w:cnfStyle w:val="001000000000"/>
            <w:tcW w:w="1276" w:type="dxa"/>
            <w:tcBorders>
              <w:left w:val="none" w:sz="0" w:space="0" w:color="auto"/>
              <w:right w:val="none" w:sz="0" w:space="0" w:color="auto"/>
            </w:tcBorders>
            <w:shd w:val="clear" w:color="auto" w:fill="953734" w:themeFill="accent1"/>
            <w:noWrap/>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Palabra clave</w:t>
            </w:r>
          </w:p>
        </w:tc>
        <w:tc>
          <w:tcPr>
            <w:tcW w:w="8080" w:type="dxa"/>
            <w:gridSpan w:val="2"/>
            <w:tcBorders>
              <w:left w:val="none" w:sz="0" w:space="0" w:color="auto"/>
              <w:right w:val="none" w:sz="0" w:space="0" w:color="auto"/>
            </w:tcBorders>
            <w:shd w:val="clear" w:color="auto" w:fill="A1A1A1" w:themeFill="background1" w:themeFillShade="BF"/>
            <w:vAlign w:val="center"/>
            <w:hideMark/>
          </w:tcPr>
          <w:p w:rsidR="00EB43D2" w:rsidRPr="00040611" w:rsidRDefault="007F1834" w:rsidP="00F94C79">
            <w:pPr>
              <w:pStyle w:val="Insidetable"/>
              <w:cnfStyle w:val="000000100000"/>
              <w:rPr>
                <w:color w:val="F2F2F2" w:themeColor="accent6" w:themeTint="33"/>
                <w:lang w:val="es-ES_tradnl"/>
              </w:rPr>
            </w:pPr>
            <w:r w:rsidRPr="00040611">
              <w:rPr>
                <w:color w:val="F2F2F2" w:themeColor="accent6" w:themeTint="33"/>
                <w:lang w:val="es-ES_tradnl"/>
              </w:rPr>
              <w:t>Denuncias</w:t>
            </w:r>
            <w:r w:rsidR="00EB43D2" w:rsidRPr="00040611">
              <w:rPr>
                <w:color w:val="F2F2F2" w:themeColor="accent6" w:themeTint="33"/>
                <w:lang w:val="es-ES_tradnl"/>
              </w:rPr>
              <w:t>, denuncias ambientales, denuncias populares, contaminación, atmósfera, residuos, ruido, PROEPA, Procuraduría Estatal de Protección al Ambiente, SEMADET, Secretaría de Medio Ambiente y Desarrollo Territorial, vertederos, contaminación, tala de arbolado, ambiente.</w:t>
            </w:r>
          </w:p>
        </w:tc>
      </w:tr>
      <w:tr w:rsidR="00EB43D2" w:rsidRPr="00040611" w:rsidTr="000B5619">
        <w:trPr>
          <w:trHeight w:val="720"/>
        </w:trPr>
        <w:tc>
          <w:tcPr>
            <w:cnfStyle w:val="001000000000"/>
            <w:tcW w:w="1276" w:type="dxa"/>
            <w:shd w:val="clear" w:color="auto" w:fill="953734" w:themeFill="accent1"/>
            <w:noWrap/>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Variables</w:t>
            </w:r>
          </w:p>
        </w:tc>
        <w:tc>
          <w:tcPr>
            <w:tcW w:w="8080" w:type="dxa"/>
            <w:gridSpan w:val="2"/>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DCT: Denuncias concluidas en el trimestre</w:t>
            </w:r>
            <w:r w:rsidRPr="00040611">
              <w:rPr>
                <w:color w:val="F2F2F2" w:themeColor="accent6" w:themeTint="33"/>
                <w:lang w:val="es-ES_tradnl"/>
              </w:rPr>
              <w:br/>
              <w:t>DE: Días hábiles transcurridos en la atención de la denuncia concluida, desde la recepción hasta la emisión de respuesta al denunciante.</w:t>
            </w:r>
          </w:p>
        </w:tc>
      </w:tr>
      <w:tr w:rsidR="00EB43D2" w:rsidRPr="00040611" w:rsidTr="000B5619">
        <w:trPr>
          <w:cnfStyle w:val="000000100000"/>
          <w:trHeight w:val="280"/>
        </w:trPr>
        <w:tc>
          <w:tcPr>
            <w:cnfStyle w:val="001000000000"/>
            <w:tcW w:w="1276" w:type="dxa"/>
            <w:tcBorders>
              <w:left w:val="none" w:sz="0" w:space="0" w:color="auto"/>
              <w:right w:val="none" w:sz="0" w:space="0" w:color="auto"/>
            </w:tcBorders>
            <w:shd w:val="clear" w:color="auto" w:fill="953734" w:themeFill="accent1"/>
            <w:noWrap/>
            <w:vAlign w:val="center"/>
            <w:hideMark/>
          </w:tcPr>
          <w:p w:rsidR="00EB43D2" w:rsidRPr="00040611" w:rsidRDefault="007764C7" w:rsidP="00F94C79">
            <w:pPr>
              <w:pStyle w:val="Insidetable"/>
              <w:rPr>
                <w:color w:val="F2F2F2" w:themeColor="accent6" w:themeTint="33"/>
                <w:lang w:val="es-ES_tradnl"/>
              </w:rPr>
            </w:pPr>
            <w:r w:rsidRPr="00040611">
              <w:rPr>
                <w:color w:val="F2F2F2" w:themeColor="accent6" w:themeTint="33"/>
                <w:lang w:val="es-ES_tradnl"/>
              </w:rPr>
              <w:t>Fó</w:t>
            </w:r>
            <w:r w:rsidR="00EB43D2" w:rsidRPr="00040611">
              <w:rPr>
                <w:color w:val="F2F2F2" w:themeColor="accent6" w:themeTint="33"/>
                <w:lang w:val="es-ES_tradnl"/>
              </w:rPr>
              <w:t>rmula</w:t>
            </w:r>
          </w:p>
        </w:tc>
        <w:tc>
          <w:tcPr>
            <w:tcW w:w="8080" w:type="dxa"/>
            <w:gridSpan w:val="2"/>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(∑DE)/DCT</w:t>
            </w:r>
          </w:p>
        </w:tc>
      </w:tr>
      <w:tr w:rsidR="00EB43D2" w:rsidRPr="00040611" w:rsidTr="000B5619">
        <w:trPr>
          <w:trHeight w:val="280"/>
        </w:trPr>
        <w:tc>
          <w:tcPr>
            <w:cnfStyle w:val="001000000000"/>
            <w:tcW w:w="1276" w:type="dxa"/>
            <w:shd w:val="clear" w:color="auto" w:fill="953734" w:themeFill="accent1"/>
            <w:noWrap/>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Tendencia</w:t>
            </w:r>
          </w:p>
        </w:tc>
        <w:tc>
          <w:tcPr>
            <w:tcW w:w="8080" w:type="dxa"/>
            <w:gridSpan w:val="2"/>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Descendente</w:t>
            </w:r>
          </w:p>
        </w:tc>
      </w:tr>
      <w:tr w:rsidR="00EB43D2" w:rsidRPr="00040611" w:rsidTr="000B5619">
        <w:trPr>
          <w:cnfStyle w:val="000000100000"/>
          <w:trHeight w:val="1200"/>
        </w:trPr>
        <w:tc>
          <w:tcPr>
            <w:cnfStyle w:val="001000000000"/>
            <w:tcW w:w="1276" w:type="dxa"/>
            <w:tcBorders>
              <w:left w:val="none" w:sz="0" w:space="0" w:color="auto"/>
              <w:right w:val="none" w:sz="0" w:space="0" w:color="auto"/>
            </w:tcBorders>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 xml:space="preserve">Nota Tabla de Valores </w:t>
            </w:r>
          </w:p>
        </w:tc>
        <w:tc>
          <w:tcPr>
            <w:tcW w:w="8080" w:type="dxa"/>
            <w:gridSpan w:val="2"/>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El indicador se mide de manera trimestral. En ese sentido no se aportan los valores de enero y febrero. El valor de marzo representa el porcentaje de los tres meses anteriores y se repite en los dos meses posteriores. El valor de junio presenta el valor promediado de los seis meses anteriores y es el mismo valor para los dos meses subsecuentes. De esa misma forma se procede en lo subsecuente. El valor final de diciembre representa el porcentaje de todo el año y el valor final acumulado del indicador.</w:t>
            </w:r>
          </w:p>
        </w:tc>
      </w:tr>
      <w:tr w:rsidR="00EB43D2" w:rsidRPr="00040611" w:rsidTr="000B5619">
        <w:trPr>
          <w:trHeight w:val="345"/>
        </w:trPr>
        <w:tc>
          <w:tcPr>
            <w:cnfStyle w:val="001000000000"/>
            <w:tcW w:w="1276" w:type="dxa"/>
            <w:shd w:val="clear" w:color="auto" w:fill="953734" w:themeFill="accent1"/>
            <w:noWrap/>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Nota Tabla Municipios</w:t>
            </w:r>
          </w:p>
        </w:tc>
        <w:tc>
          <w:tcPr>
            <w:tcW w:w="8080" w:type="dxa"/>
            <w:gridSpan w:val="2"/>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Los valores implican la información de las denuncias presentadas en todos los municipios del Estado.</w:t>
            </w:r>
          </w:p>
        </w:tc>
      </w:tr>
      <w:tr w:rsidR="00EB43D2" w:rsidRPr="00040611" w:rsidTr="000B5619">
        <w:trPr>
          <w:cnfStyle w:val="000000100000"/>
          <w:trHeight w:val="280"/>
        </w:trPr>
        <w:tc>
          <w:tcPr>
            <w:cnfStyle w:val="001000000000"/>
            <w:tcW w:w="1276" w:type="dxa"/>
            <w:vMerge w:val="restart"/>
            <w:tcBorders>
              <w:left w:val="none" w:sz="0" w:space="0" w:color="auto"/>
              <w:right w:val="none" w:sz="0" w:space="0" w:color="auto"/>
            </w:tcBorders>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r w:rsidRPr="00040611">
              <w:rPr>
                <w:color w:val="F2F2F2" w:themeColor="accent6" w:themeTint="33"/>
                <w:lang w:val="es-ES_tradnl"/>
              </w:rPr>
              <w:t>Resultados</w:t>
            </w:r>
          </w:p>
          <w:p w:rsidR="00EB43D2" w:rsidRPr="00040611" w:rsidRDefault="00EB43D2" w:rsidP="00F94C79">
            <w:pPr>
              <w:pStyle w:val="Insidetable"/>
              <w:rPr>
                <w:color w:val="F2F2F2" w:themeColor="accent6" w:themeTint="33"/>
                <w:lang w:val="es-ES_tradnl"/>
              </w:rPr>
            </w:pPr>
          </w:p>
        </w:tc>
        <w:tc>
          <w:tcPr>
            <w:tcW w:w="4146" w:type="dxa"/>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enero</w:t>
            </w:r>
          </w:p>
        </w:tc>
        <w:tc>
          <w:tcPr>
            <w:tcW w:w="3934" w:type="dxa"/>
            <w:tcBorders>
              <w:left w:val="none" w:sz="0" w:space="0" w:color="auto"/>
              <w:right w:val="none" w:sz="0" w:space="0" w:color="auto"/>
            </w:tcBorders>
            <w:shd w:val="clear" w:color="auto" w:fill="A1A1A1" w:themeFill="background1" w:themeFillShade="BF"/>
            <w:vAlign w:val="center"/>
          </w:tcPr>
          <w:p w:rsidR="00EB43D2" w:rsidRPr="00446966" w:rsidRDefault="00EB43D2" w:rsidP="00761146">
            <w:pPr>
              <w:pStyle w:val="Insidetable"/>
              <w:cnfStyle w:val="000000100000"/>
              <w:rPr>
                <w:color w:val="6C6C6C" w:themeColor="background1" w:themeShade="80"/>
                <w:lang w:val="es-ES_tradnl"/>
              </w:rPr>
            </w:pPr>
            <w:r w:rsidRPr="00446966">
              <w:rPr>
                <w:color w:val="6C6C6C" w:themeColor="background1" w:themeShade="80"/>
                <w:lang w:val="es-ES_tradnl"/>
              </w:rPr>
              <w:t>0</w:t>
            </w:r>
          </w:p>
        </w:tc>
      </w:tr>
      <w:tr w:rsidR="00EB43D2" w:rsidRPr="00040611" w:rsidTr="000B5619">
        <w:trPr>
          <w:trHeight w:val="280"/>
        </w:trPr>
        <w:tc>
          <w:tcPr>
            <w:cnfStyle w:val="001000000000"/>
            <w:tcW w:w="1276" w:type="dxa"/>
            <w:vMerge/>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febrero</w:t>
            </w:r>
          </w:p>
        </w:tc>
        <w:tc>
          <w:tcPr>
            <w:tcW w:w="3934" w:type="dxa"/>
            <w:shd w:val="clear" w:color="auto" w:fill="A1A1A1" w:themeFill="background1" w:themeFillShade="BF"/>
            <w:vAlign w:val="center"/>
          </w:tcPr>
          <w:p w:rsidR="00EB43D2" w:rsidRPr="00446966" w:rsidRDefault="00EB43D2" w:rsidP="00761146">
            <w:pPr>
              <w:pStyle w:val="Insidetable"/>
              <w:cnfStyle w:val="000000000000"/>
              <w:rPr>
                <w:color w:val="6C6C6C" w:themeColor="background1" w:themeShade="80"/>
                <w:lang w:val="es-ES_tradnl"/>
              </w:rPr>
            </w:pPr>
            <w:r w:rsidRPr="00446966">
              <w:rPr>
                <w:color w:val="6C6C6C" w:themeColor="background1" w:themeShade="80"/>
                <w:lang w:val="es-ES_tradnl"/>
              </w:rPr>
              <w:t>0</w:t>
            </w:r>
          </w:p>
        </w:tc>
      </w:tr>
      <w:tr w:rsidR="00EB43D2" w:rsidRPr="00040611" w:rsidTr="000B5619">
        <w:trPr>
          <w:cnfStyle w:val="000000100000"/>
          <w:trHeight w:val="280"/>
        </w:trPr>
        <w:tc>
          <w:tcPr>
            <w:cnfStyle w:val="001000000000"/>
            <w:tcW w:w="1276" w:type="dxa"/>
            <w:vMerge/>
            <w:tcBorders>
              <w:left w:val="none" w:sz="0" w:space="0" w:color="auto"/>
              <w:right w:val="none" w:sz="0" w:space="0" w:color="auto"/>
            </w:tcBorders>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marzo</w:t>
            </w:r>
          </w:p>
        </w:tc>
        <w:tc>
          <w:tcPr>
            <w:tcW w:w="3934" w:type="dxa"/>
            <w:tcBorders>
              <w:left w:val="none" w:sz="0" w:space="0" w:color="auto"/>
              <w:right w:val="none" w:sz="0" w:space="0" w:color="auto"/>
            </w:tcBorders>
            <w:shd w:val="clear" w:color="auto" w:fill="A1A1A1" w:themeFill="background1" w:themeFillShade="BF"/>
            <w:vAlign w:val="center"/>
          </w:tcPr>
          <w:p w:rsidR="00EB43D2" w:rsidRPr="00446966" w:rsidRDefault="00446966" w:rsidP="00D14150">
            <w:pPr>
              <w:pStyle w:val="Insidetable"/>
              <w:cnfStyle w:val="000000100000"/>
              <w:rPr>
                <w:color w:val="6C6C6C" w:themeColor="background1" w:themeShade="80"/>
                <w:lang w:val="es-ES_tradnl"/>
              </w:rPr>
            </w:pPr>
            <w:r w:rsidRPr="00446966">
              <w:rPr>
                <w:color w:val="6C6C6C" w:themeColor="background1" w:themeShade="80"/>
                <w:lang w:val="es-ES_tradnl"/>
              </w:rPr>
              <w:t>1</w:t>
            </w:r>
            <w:r w:rsidR="00D14150">
              <w:rPr>
                <w:color w:val="6C6C6C" w:themeColor="background1" w:themeShade="80"/>
                <w:lang w:val="es-ES_tradnl"/>
              </w:rPr>
              <w:t>6</w:t>
            </w:r>
          </w:p>
        </w:tc>
      </w:tr>
      <w:tr w:rsidR="00EB43D2" w:rsidRPr="00040611" w:rsidTr="000B5619">
        <w:trPr>
          <w:trHeight w:val="280"/>
        </w:trPr>
        <w:tc>
          <w:tcPr>
            <w:cnfStyle w:val="001000000000"/>
            <w:tcW w:w="1276" w:type="dxa"/>
            <w:vMerge/>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abril</w:t>
            </w:r>
          </w:p>
        </w:tc>
        <w:tc>
          <w:tcPr>
            <w:tcW w:w="3934" w:type="dxa"/>
            <w:shd w:val="clear" w:color="auto" w:fill="A1A1A1" w:themeFill="background1" w:themeFillShade="BF"/>
            <w:vAlign w:val="center"/>
          </w:tcPr>
          <w:p w:rsidR="00EB43D2" w:rsidRPr="00446966" w:rsidRDefault="00446966" w:rsidP="002A02C9">
            <w:pPr>
              <w:pStyle w:val="Insidetable"/>
              <w:cnfStyle w:val="000000000000"/>
              <w:rPr>
                <w:color w:val="6C6C6C" w:themeColor="background1" w:themeShade="80"/>
                <w:lang w:val="es-ES_tradnl"/>
              </w:rPr>
            </w:pPr>
            <w:r w:rsidRPr="00446966">
              <w:rPr>
                <w:color w:val="6C6C6C" w:themeColor="background1" w:themeShade="80"/>
                <w:lang w:val="es-ES_tradnl"/>
              </w:rPr>
              <w:t>1</w:t>
            </w:r>
            <w:r w:rsidR="002A02C9">
              <w:rPr>
                <w:color w:val="6C6C6C" w:themeColor="background1" w:themeShade="80"/>
                <w:lang w:val="es-ES_tradnl"/>
              </w:rPr>
              <w:t>6</w:t>
            </w:r>
          </w:p>
        </w:tc>
      </w:tr>
      <w:tr w:rsidR="00EB43D2" w:rsidRPr="00040611" w:rsidTr="000B5619">
        <w:trPr>
          <w:cnfStyle w:val="000000100000"/>
          <w:trHeight w:val="280"/>
        </w:trPr>
        <w:tc>
          <w:tcPr>
            <w:cnfStyle w:val="001000000000"/>
            <w:tcW w:w="1276" w:type="dxa"/>
            <w:vMerge/>
            <w:tcBorders>
              <w:left w:val="none" w:sz="0" w:space="0" w:color="auto"/>
              <w:right w:val="none" w:sz="0" w:space="0" w:color="auto"/>
            </w:tcBorders>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mayo</w:t>
            </w:r>
          </w:p>
        </w:tc>
        <w:tc>
          <w:tcPr>
            <w:tcW w:w="3934" w:type="dxa"/>
            <w:tcBorders>
              <w:left w:val="none" w:sz="0" w:space="0" w:color="auto"/>
              <w:right w:val="none" w:sz="0" w:space="0" w:color="auto"/>
            </w:tcBorders>
            <w:shd w:val="clear" w:color="auto" w:fill="A1A1A1" w:themeFill="background1" w:themeFillShade="BF"/>
            <w:vAlign w:val="center"/>
          </w:tcPr>
          <w:p w:rsidR="00EB43D2" w:rsidRPr="00366D34" w:rsidRDefault="00EB43D2" w:rsidP="00761146">
            <w:pPr>
              <w:pStyle w:val="Insidetable"/>
              <w:cnfStyle w:val="000000100000"/>
              <w:rPr>
                <w:color w:val="F2F2F2" w:themeColor="accent6" w:themeTint="33"/>
                <w:highlight w:val="yellow"/>
                <w:lang w:val="es-ES_tradnl"/>
              </w:rPr>
            </w:pPr>
          </w:p>
        </w:tc>
      </w:tr>
      <w:tr w:rsidR="00EB43D2" w:rsidRPr="00040611" w:rsidTr="000B5619">
        <w:trPr>
          <w:trHeight w:val="280"/>
        </w:trPr>
        <w:tc>
          <w:tcPr>
            <w:cnfStyle w:val="001000000000"/>
            <w:tcW w:w="1276" w:type="dxa"/>
            <w:vMerge/>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junio</w:t>
            </w:r>
          </w:p>
        </w:tc>
        <w:tc>
          <w:tcPr>
            <w:tcW w:w="3934" w:type="dxa"/>
            <w:shd w:val="clear" w:color="auto" w:fill="A1A1A1" w:themeFill="background1" w:themeFillShade="BF"/>
            <w:vAlign w:val="center"/>
          </w:tcPr>
          <w:p w:rsidR="00EB43D2" w:rsidRPr="00040611" w:rsidRDefault="00EB43D2" w:rsidP="00761146">
            <w:pPr>
              <w:pStyle w:val="Insidetable"/>
              <w:cnfStyle w:val="000000000000"/>
              <w:rPr>
                <w:color w:val="F2F2F2" w:themeColor="accent6" w:themeTint="33"/>
                <w:lang w:val="es-ES_tradnl"/>
              </w:rPr>
            </w:pPr>
          </w:p>
        </w:tc>
      </w:tr>
      <w:tr w:rsidR="00EB43D2" w:rsidRPr="00040611" w:rsidTr="000B5619">
        <w:trPr>
          <w:cnfStyle w:val="000000100000"/>
          <w:trHeight w:val="280"/>
        </w:trPr>
        <w:tc>
          <w:tcPr>
            <w:cnfStyle w:val="001000000000"/>
            <w:tcW w:w="1276" w:type="dxa"/>
            <w:vMerge/>
            <w:tcBorders>
              <w:left w:val="none" w:sz="0" w:space="0" w:color="auto"/>
              <w:right w:val="none" w:sz="0" w:space="0" w:color="auto"/>
            </w:tcBorders>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julio</w:t>
            </w:r>
          </w:p>
        </w:tc>
        <w:tc>
          <w:tcPr>
            <w:tcW w:w="3934" w:type="dxa"/>
            <w:tcBorders>
              <w:left w:val="none" w:sz="0" w:space="0" w:color="auto"/>
              <w:right w:val="none" w:sz="0" w:space="0" w:color="auto"/>
            </w:tcBorders>
            <w:shd w:val="clear" w:color="auto" w:fill="A1A1A1" w:themeFill="background1" w:themeFillShade="BF"/>
            <w:vAlign w:val="center"/>
          </w:tcPr>
          <w:p w:rsidR="00EB43D2" w:rsidRPr="00040611" w:rsidRDefault="00EB43D2" w:rsidP="00761146">
            <w:pPr>
              <w:pStyle w:val="Insidetable"/>
              <w:cnfStyle w:val="000000100000"/>
              <w:rPr>
                <w:color w:val="F2F2F2" w:themeColor="accent6" w:themeTint="33"/>
                <w:lang w:val="es-ES_tradnl"/>
              </w:rPr>
            </w:pPr>
          </w:p>
        </w:tc>
      </w:tr>
      <w:tr w:rsidR="00EB43D2" w:rsidRPr="00040611" w:rsidTr="000B5619">
        <w:trPr>
          <w:trHeight w:val="280"/>
        </w:trPr>
        <w:tc>
          <w:tcPr>
            <w:cnfStyle w:val="001000000000"/>
            <w:tcW w:w="1276" w:type="dxa"/>
            <w:vMerge/>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agosto</w:t>
            </w:r>
          </w:p>
        </w:tc>
        <w:tc>
          <w:tcPr>
            <w:tcW w:w="3934" w:type="dxa"/>
            <w:shd w:val="clear" w:color="auto" w:fill="A1A1A1" w:themeFill="background1" w:themeFillShade="BF"/>
            <w:vAlign w:val="center"/>
          </w:tcPr>
          <w:p w:rsidR="00EB43D2" w:rsidRPr="00040611" w:rsidRDefault="00EB43D2" w:rsidP="00761146">
            <w:pPr>
              <w:pStyle w:val="Insidetable"/>
              <w:cnfStyle w:val="000000000000"/>
              <w:rPr>
                <w:color w:val="F2F2F2" w:themeColor="accent6" w:themeTint="33"/>
                <w:lang w:val="es-ES_tradnl"/>
              </w:rPr>
            </w:pPr>
          </w:p>
        </w:tc>
      </w:tr>
      <w:tr w:rsidR="00EB43D2" w:rsidRPr="00040611" w:rsidTr="000B5619">
        <w:trPr>
          <w:cnfStyle w:val="000000100000"/>
          <w:trHeight w:val="280"/>
        </w:trPr>
        <w:tc>
          <w:tcPr>
            <w:cnfStyle w:val="001000000000"/>
            <w:tcW w:w="1276" w:type="dxa"/>
            <w:vMerge/>
            <w:tcBorders>
              <w:left w:val="none" w:sz="0" w:space="0" w:color="auto"/>
              <w:right w:val="none" w:sz="0" w:space="0" w:color="auto"/>
            </w:tcBorders>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septiembre</w:t>
            </w:r>
          </w:p>
        </w:tc>
        <w:tc>
          <w:tcPr>
            <w:tcW w:w="3934" w:type="dxa"/>
            <w:tcBorders>
              <w:left w:val="none" w:sz="0" w:space="0" w:color="auto"/>
              <w:right w:val="none" w:sz="0" w:space="0" w:color="auto"/>
            </w:tcBorders>
            <w:shd w:val="clear" w:color="auto" w:fill="A1A1A1" w:themeFill="background1" w:themeFillShade="BF"/>
            <w:vAlign w:val="center"/>
          </w:tcPr>
          <w:p w:rsidR="00EB43D2" w:rsidRPr="00040611" w:rsidRDefault="00EB43D2" w:rsidP="00F94C79">
            <w:pPr>
              <w:pStyle w:val="Insidetable"/>
              <w:cnfStyle w:val="000000100000"/>
              <w:rPr>
                <w:color w:val="F2F2F2" w:themeColor="accent6" w:themeTint="33"/>
                <w:lang w:val="es-ES_tradnl"/>
              </w:rPr>
            </w:pPr>
          </w:p>
        </w:tc>
      </w:tr>
      <w:tr w:rsidR="00EB43D2" w:rsidRPr="00040611" w:rsidTr="000B5619">
        <w:trPr>
          <w:trHeight w:val="280"/>
        </w:trPr>
        <w:tc>
          <w:tcPr>
            <w:cnfStyle w:val="001000000000"/>
            <w:tcW w:w="1276" w:type="dxa"/>
            <w:vMerge/>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octubre</w:t>
            </w:r>
          </w:p>
        </w:tc>
        <w:tc>
          <w:tcPr>
            <w:tcW w:w="3934" w:type="dxa"/>
            <w:shd w:val="clear" w:color="auto" w:fill="A1A1A1" w:themeFill="background1" w:themeFillShade="BF"/>
            <w:vAlign w:val="center"/>
          </w:tcPr>
          <w:p w:rsidR="00EB43D2" w:rsidRPr="00040611" w:rsidRDefault="00EB43D2" w:rsidP="00F94C79">
            <w:pPr>
              <w:pStyle w:val="Insidetable"/>
              <w:cnfStyle w:val="000000000000"/>
              <w:rPr>
                <w:color w:val="F2F2F2" w:themeColor="accent6" w:themeTint="33"/>
                <w:lang w:val="es-ES_tradnl"/>
              </w:rPr>
            </w:pPr>
          </w:p>
        </w:tc>
      </w:tr>
      <w:tr w:rsidR="00EB43D2" w:rsidRPr="00040611" w:rsidTr="000B5619">
        <w:trPr>
          <w:cnfStyle w:val="000000100000"/>
          <w:trHeight w:val="280"/>
        </w:trPr>
        <w:tc>
          <w:tcPr>
            <w:cnfStyle w:val="001000000000"/>
            <w:tcW w:w="1276" w:type="dxa"/>
            <w:vMerge/>
            <w:tcBorders>
              <w:left w:val="none" w:sz="0" w:space="0" w:color="auto"/>
              <w:right w:val="none" w:sz="0" w:space="0" w:color="auto"/>
            </w:tcBorders>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tcBorders>
              <w:left w:val="none" w:sz="0" w:space="0" w:color="auto"/>
              <w:right w:val="none" w:sz="0" w:space="0" w:color="auto"/>
            </w:tcBorders>
            <w:shd w:val="clear" w:color="auto" w:fill="A1A1A1" w:themeFill="background1" w:themeFillShade="BF"/>
            <w:vAlign w:val="center"/>
            <w:hideMark/>
          </w:tcPr>
          <w:p w:rsidR="00EB43D2" w:rsidRPr="00040611" w:rsidRDefault="00EB43D2" w:rsidP="00F94C79">
            <w:pPr>
              <w:pStyle w:val="Insidetable"/>
              <w:cnfStyle w:val="000000100000"/>
              <w:rPr>
                <w:color w:val="F2F2F2" w:themeColor="accent6" w:themeTint="33"/>
                <w:lang w:val="es-ES_tradnl"/>
              </w:rPr>
            </w:pPr>
            <w:r w:rsidRPr="00040611">
              <w:rPr>
                <w:color w:val="F2F2F2" w:themeColor="accent6" w:themeTint="33"/>
                <w:lang w:val="es-ES_tradnl"/>
              </w:rPr>
              <w:t>noviembre</w:t>
            </w:r>
          </w:p>
        </w:tc>
        <w:tc>
          <w:tcPr>
            <w:tcW w:w="3934" w:type="dxa"/>
            <w:tcBorders>
              <w:left w:val="none" w:sz="0" w:space="0" w:color="auto"/>
              <w:right w:val="none" w:sz="0" w:space="0" w:color="auto"/>
            </w:tcBorders>
            <w:shd w:val="clear" w:color="auto" w:fill="A1A1A1" w:themeFill="background1" w:themeFillShade="BF"/>
            <w:vAlign w:val="center"/>
          </w:tcPr>
          <w:p w:rsidR="00EB43D2" w:rsidRPr="00040611" w:rsidRDefault="00EB43D2" w:rsidP="00F94C79">
            <w:pPr>
              <w:pStyle w:val="Insidetable"/>
              <w:cnfStyle w:val="000000100000"/>
              <w:rPr>
                <w:color w:val="F2F2F2" w:themeColor="accent6" w:themeTint="33"/>
                <w:lang w:val="es-ES_tradnl"/>
              </w:rPr>
            </w:pPr>
          </w:p>
        </w:tc>
      </w:tr>
      <w:tr w:rsidR="00EB43D2" w:rsidRPr="00040611" w:rsidTr="000B5619">
        <w:trPr>
          <w:trHeight w:val="280"/>
        </w:trPr>
        <w:tc>
          <w:tcPr>
            <w:cnfStyle w:val="001000000000"/>
            <w:tcW w:w="1276" w:type="dxa"/>
            <w:vMerge/>
            <w:shd w:val="clear" w:color="auto" w:fill="953734" w:themeFill="accent1"/>
            <w:vAlign w:val="center"/>
            <w:hideMark/>
          </w:tcPr>
          <w:p w:rsidR="00EB43D2" w:rsidRPr="00040611" w:rsidRDefault="00EB43D2" w:rsidP="00F94C79">
            <w:pPr>
              <w:pStyle w:val="Insidetable"/>
              <w:rPr>
                <w:color w:val="F2F2F2" w:themeColor="accent6" w:themeTint="33"/>
                <w:lang w:val="es-ES_tradnl"/>
              </w:rPr>
            </w:pPr>
          </w:p>
        </w:tc>
        <w:tc>
          <w:tcPr>
            <w:tcW w:w="4146" w:type="dxa"/>
            <w:shd w:val="clear" w:color="auto" w:fill="A1A1A1" w:themeFill="background1" w:themeFillShade="BF"/>
            <w:vAlign w:val="center"/>
            <w:hideMark/>
          </w:tcPr>
          <w:p w:rsidR="00EB43D2" w:rsidRPr="00040611" w:rsidRDefault="00EB43D2" w:rsidP="00F94C79">
            <w:pPr>
              <w:pStyle w:val="Insidetable"/>
              <w:cnfStyle w:val="000000000000"/>
              <w:rPr>
                <w:color w:val="F2F2F2" w:themeColor="accent6" w:themeTint="33"/>
                <w:lang w:val="es-ES_tradnl"/>
              </w:rPr>
            </w:pPr>
            <w:r w:rsidRPr="00040611">
              <w:rPr>
                <w:color w:val="F2F2F2" w:themeColor="accent6" w:themeTint="33"/>
                <w:lang w:val="es-ES_tradnl"/>
              </w:rPr>
              <w:t>diciembre</w:t>
            </w:r>
          </w:p>
        </w:tc>
        <w:tc>
          <w:tcPr>
            <w:tcW w:w="3934" w:type="dxa"/>
            <w:shd w:val="clear" w:color="auto" w:fill="A1A1A1" w:themeFill="background1" w:themeFillShade="BF"/>
            <w:vAlign w:val="center"/>
          </w:tcPr>
          <w:p w:rsidR="00EB43D2" w:rsidRPr="00040611" w:rsidRDefault="00EB43D2" w:rsidP="00F94C79">
            <w:pPr>
              <w:pStyle w:val="Insidetable"/>
              <w:cnfStyle w:val="000000000000"/>
              <w:rPr>
                <w:color w:val="F2F2F2" w:themeColor="accent6" w:themeTint="33"/>
                <w:lang w:val="es-ES_tradnl"/>
              </w:rPr>
            </w:pPr>
          </w:p>
        </w:tc>
      </w:tr>
    </w:tbl>
    <w:p w:rsidR="00C66F48" w:rsidRDefault="00C66F48" w:rsidP="00C66F48">
      <w:pPr>
        <w:spacing w:after="200"/>
        <w:ind w:firstLine="0"/>
        <w:jc w:val="left"/>
        <w:rPr>
          <w:color w:val="F2F2F2" w:themeColor="accent6" w:themeTint="33"/>
        </w:rPr>
      </w:pPr>
    </w:p>
    <w:p w:rsidR="00C66F48" w:rsidRDefault="00C66F48" w:rsidP="00C66F48">
      <w:pPr>
        <w:spacing w:after="200"/>
        <w:ind w:firstLine="0"/>
        <w:jc w:val="left"/>
        <w:rPr>
          <w:color w:val="F2F2F2" w:themeColor="accent6" w:themeTint="33"/>
        </w:rPr>
      </w:pPr>
    </w:p>
    <w:p w:rsidR="002A02C9" w:rsidRDefault="007B454D" w:rsidP="00C66F48">
      <w:pPr>
        <w:spacing w:after="200"/>
        <w:ind w:firstLine="0"/>
        <w:jc w:val="left"/>
        <w:rPr>
          <w:color w:val="F2F2F2" w:themeColor="accent6" w:themeTint="33"/>
        </w:rPr>
      </w:pPr>
      <w:r>
        <w:rPr>
          <w:noProof/>
          <w:color w:val="F2F2F2" w:themeColor="accent6" w:themeTint="33"/>
          <w:lang w:eastAsia="es-MX"/>
        </w:rPr>
        <w:pict>
          <v:shape id="_x0000_s1077" type="#_x0000_t32" style="position:absolute;margin-left:-36.1pt;margin-top:36.1pt;width:507.45pt;height:0;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" strokecolor="#943634 [2405]" strokeweight="3.5pt"/>
        </w:pict>
      </w:r>
    </w:p>
    <w:tbl>
      <w:tblPr>
        <w:tblStyle w:val="Sombreadoclaro-nfasis3"/>
        <w:tblW w:w="10065" w:type="dxa"/>
        <w:tblInd w:w="-601" w:type="dxa"/>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1151"/>
        <w:gridCol w:w="2194"/>
        <w:gridCol w:w="1857"/>
        <w:gridCol w:w="1290"/>
        <w:gridCol w:w="1538"/>
        <w:gridCol w:w="2035"/>
      </w:tblGrid>
      <w:tr w:rsidR="005964D5" w:rsidRPr="00040611" w:rsidTr="002B1BC5">
        <w:trPr>
          <w:cnfStyle w:val="100000000000"/>
          <w:trHeight w:val="360"/>
          <w:tblHeader/>
        </w:trPr>
        <w:tc>
          <w:tcPr>
            <w:cnfStyle w:val="001000000000"/>
            <w:tcW w:w="1276" w:type="dxa"/>
            <w:shd w:val="clear" w:color="auto" w:fill="953734" w:themeFill="accent1"/>
          </w:tcPr>
          <w:p w:rsidR="000B5250" w:rsidRPr="00040611" w:rsidRDefault="000B5250" w:rsidP="002B1BC5">
            <w:pPr>
              <w:pStyle w:val="Insidetable"/>
              <w:jc w:val="left"/>
              <w:rPr>
                <w:color w:val="F2F2F2" w:themeColor="accent6" w:themeTint="33"/>
                <w:lang w:eastAsia="es-MX"/>
              </w:rPr>
            </w:pPr>
            <w:r w:rsidRPr="00040611">
              <w:rPr>
                <w:color w:val="F2F2F2" w:themeColor="accent6" w:themeTint="33"/>
                <w:lang w:eastAsia="es-MX"/>
              </w:rPr>
              <w:lastRenderedPageBreak/>
              <w:t>Nivel</w:t>
            </w:r>
          </w:p>
        </w:tc>
        <w:tc>
          <w:tcPr>
            <w:tcW w:w="2378" w:type="dxa"/>
            <w:shd w:val="clear" w:color="auto" w:fill="953734" w:themeFill="accent1"/>
            <w:hideMark/>
          </w:tcPr>
          <w:p w:rsidR="000B5250" w:rsidRPr="00040611" w:rsidRDefault="000B5250" w:rsidP="002B1BC5">
            <w:pPr>
              <w:pStyle w:val="Insidetable"/>
              <w:jc w:val="left"/>
              <w:cnfStyle w:val="100000000000"/>
              <w:rPr>
                <w:color w:val="F2F2F2" w:themeColor="accent6" w:themeTint="33"/>
                <w:lang w:eastAsia="es-MX"/>
              </w:rPr>
            </w:pPr>
            <w:r w:rsidRPr="00040611">
              <w:rPr>
                <w:color w:val="F2F2F2" w:themeColor="accent6" w:themeTint="33"/>
                <w:lang w:eastAsia="es-MX"/>
              </w:rPr>
              <w:t>Nombre del indicador</w:t>
            </w:r>
          </w:p>
        </w:tc>
        <w:tc>
          <w:tcPr>
            <w:tcW w:w="2025" w:type="dxa"/>
            <w:shd w:val="clear" w:color="auto" w:fill="953734" w:themeFill="accent1"/>
            <w:hideMark/>
          </w:tcPr>
          <w:p w:rsidR="000B5250" w:rsidRPr="00040611" w:rsidRDefault="007764C7" w:rsidP="002B1BC5">
            <w:pPr>
              <w:pStyle w:val="Insidetable"/>
              <w:jc w:val="left"/>
              <w:cnfStyle w:val="100000000000"/>
              <w:rPr>
                <w:color w:val="F2F2F2" w:themeColor="accent6" w:themeTint="33"/>
                <w:lang w:eastAsia="es-MX"/>
              </w:rPr>
            </w:pPr>
            <w:r w:rsidRPr="00040611">
              <w:rPr>
                <w:color w:val="F2F2F2" w:themeColor="accent6" w:themeTint="33"/>
                <w:lang w:eastAsia="es-MX"/>
              </w:rPr>
              <w:t>Fó</w:t>
            </w:r>
            <w:r w:rsidR="000B5250" w:rsidRPr="00040611">
              <w:rPr>
                <w:color w:val="F2F2F2" w:themeColor="accent6" w:themeTint="33"/>
                <w:lang w:eastAsia="es-MX"/>
              </w:rPr>
              <w:t>rmula</w:t>
            </w:r>
          </w:p>
        </w:tc>
        <w:tc>
          <w:tcPr>
            <w:tcW w:w="1322" w:type="dxa"/>
            <w:shd w:val="clear" w:color="auto" w:fill="953734" w:themeFill="accent1"/>
            <w:hideMark/>
          </w:tcPr>
          <w:p w:rsidR="000B5250" w:rsidRPr="00040611" w:rsidRDefault="000B5250" w:rsidP="002B1BC5">
            <w:pPr>
              <w:pStyle w:val="Insidetable"/>
              <w:jc w:val="left"/>
              <w:cnfStyle w:val="100000000000"/>
              <w:rPr>
                <w:color w:val="F2F2F2" w:themeColor="accent6" w:themeTint="33"/>
                <w:lang w:eastAsia="es-MX"/>
              </w:rPr>
            </w:pPr>
            <w:r w:rsidRPr="00040611">
              <w:rPr>
                <w:color w:val="F2F2F2" w:themeColor="accent6" w:themeTint="33"/>
                <w:lang w:eastAsia="es-MX"/>
              </w:rPr>
              <w:t>Frecuencia</w:t>
            </w:r>
          </w:p>
        </w:tc>
        <w:tc>
          <w:tcPr>
            <w:tcW w:w="1538" w:type="dxa"/>
            <w:shd w:val="clear" w:color="auto" w:fill="953734" w:themeFill="accent1"/>
            <w:hideMark/>
          </w:tcPr>
          <w:p w:rsidR="000B5250" w:rsidRPr="00040611" w:rsidRDefault="000B5250" w:rsidP="002B1BC5">
            <w:pPr>
              <w:pStyle w:val="Insidetable"/>
              <w:jc w:val="left"/>
              <w:cnfStyle w:val="100000000000"/>
              <w:rPr>
                <w:color w:val="F2F2F2" w:themeColor="accent6" w:themeTint="33"/>
                <w:lang w:eastAsia="es-MX"/>
              </w:rPr>
            </w:pPr>
            <w:r w:rsidRPr="00040611">
              <w:rPr>
                <w:color w:val="F2F2F2" w:themeColor="accent6" w:themeTint="33"/>
                <w:lang w:eastAsia="es-MX"/>
              </w:rPr>
              <w:t>Meta</w:t>
            </w:r>
          </w:p>
        </w:tc>
        <w:tc>
          <w:tcPr>
            <w:tcW w:w="1526" w:type="dxa"/>
            <w:shd w:val="clear" w:color="auto" w:fill="953734" w:themeFill="accent1"/>
          </w:tcPr>
          <w:p w:rsidR="000B5250" w:rsidRPr="00040611" w:rsidRDefault="000B5250" w:rsidP="002B1BC5">
            <w:pPr>
              <w:pStyle w:val="Insidetable"/>
              <w:jc w:val="left"/>
              <w:cnfStyle w:val="100000000000"/>
              <w:rPr>
                <w:color w:val="F2F2F2" w:themeColor="accent6" w:themeTint="33"/>
                <w:lang w:eastAsia="es-MX"/>
              </w:rPr>
            </w:pPr>
            <w:r w:rsidRPr="00040611">
              <w:rPr>
                <w:color w:val="F2F2F2" w:themeColor="accent6" w:themeTint="33"/>
                <w:lang w:eastAsia="es-MX"/>
              </w:rPr>
              <w:t>Resultados</w:t>
            </w:r>
          </w:p>
        </w:tc>
      </w:tr>
      <w:tr w:rsidR="005964D5" w:rsidRPr="00040611" w:rsidTr="00142CC4">
        <w:trPr>
          <w:cnfStyle w:val="000000100000"/>
          <w:trHeight w:val="719"/>
        </w:trPr>
        <w:tc>
          <w:tcPr>
            <w:cnfStyle w:val="001000000000"/>
            <w:tcW w:w="1276" w:type="dxa"/>
            <w:shd w:val="clear" w:color="auto" w:fill="A1A1A1" w:themeFill="background1" w:themeFillShade="BF"/>
            <w:vAlign w:val="center"/>
          </w:tcPr>
          <w:p w:rsidR="000B5250" w:rsidRPr="00040611" w:rsidRDefault="000B5250" w:rsidP="00142CC4">
            <w:pPr>
              <w:pStyle w:val="Insidetable"/>
              <w:jc w:val="center"/>
              <w:rPr>
                <w:color w:val="F2F2F2" w:themeColor="accent6" w:themeTint="33"/>
                <w:lang w:eastAsia="es-MX"/>
              </w:rPr>
            </w:pPr>
            <w:r w:rsidRPr="00040611">
              <w:rPr>
                <w:color w:val="F2F2F2" w:themeColor="accent6" w:themeTint="33"/>
                <w:lang w:eastAsia="es-MX"/>
              </w:rPr>
              <w:t>Global</w:t>
            </w:r>
          </w:p>
        </w:tc>
        <w:tc>
          <w:tcPr>
            <w:tcW w:w="2378" w:type="dxa"/>
            <w:shd w:val="clear" w:color="auto" w:fill="A1A1A1" w:themeFill="background1" w:themeFillShade="BF"/>
            <w:vAlign w:val="center"/>
            <w:hideMark/>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Atención a problemáticas ambientales</w:t>
            </w:r>
          </w:p>
        </w:tc>
        <w:tc>
          <w:tcPr>
            <w:tcW w:w="2025" w:type="dxa"/>
            <w:shd w:val="clear" w:color="auto" w:fill="A1A1A1" w:themeFill="background1" w:themeFillShade="BF"/>
            <w:vAlign w:val="center"/>
            <w:hideMark/>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Número de informes emitidos</w:t>
            </w:r>
          </w:p>
        </w:tc>
        <w:tc>
          <w:tcPr>
            <w:tcW w:w="1322" w:type="dxa"/>
            <w:shd w:val="clear" w:color="auto" w:fill="A1A1A1" w:themeFill="background1" w:themeFillShade="BF"/>
            <w:vAlign w:val="center"/>
            <w:hideMark/>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Cuatrimestral</w:t>
            </w:r>
          </w:p>
        </w:tc>
        <w:tc>
          <w:tcPr>
            <w:tcW w:w="1538" w:type="dxa"/>
            <w:shd w:val="clear" w:color="auto" w:fill="A1A1A1" w:themeFill="background1" w:themeFillShade="BF"/>
            <w:vAlign w:val="center"/>
            <w:hideMark/>
          </w:tcPr>
          <w:p w:rsidR="000B5250" w:rsidRPr="00813FB5" w:rsidRDefault="000B5250" w:rsidP="00142CC4">
            <w:pPr>
              <w:pStyle w:val="Insidetable"/>
              <w:jc w:val="center"/>
              <w:cnfStyle w:val="000000100000"/>
              <w:rPr>
                <w:color w:val="F2F2F2" w:themeColor="accent6" w:themeTint="33"/>
                <w:lang w:eastAsia="es-MX"/>
              </w:rPr>
            </w:pPr>
            <w:r w:rsidRPr="00813FB5">
              <w:rPr>
                <w:color w:val="F2F2F2" w:themeColor="accent6" w:themeTint="33"/>
                <w:lang w:eastAsia="es-MX"/>
              </w:rPr>
              <w:t>3 informes</w:t>
            </w:r>
          </w:p>
        </w:tc>
        <w:tc>
          <w:tcPr>
            <w:tcW w:w="1526" w:type="dxa"/>
            <w:shd w:val="clear" w:color="auto" w:fill="A1A1A1" w:themeFill="background1" w:themeFillShade="BF"/>
            <w:vAlign w:val="center"/>
          </w:tcPr>
          <w:p w:rsidR="000B5250" w:rsidRPr="00813FB5" w:rsidRDefault="000B5250" w:rsidP="00142CC4">
            <w:pPr>
              <w:pStyle w:val="Insidetable"/>
              <w:jc w:val="center"/>
              <w:cnfStyle w:val="000000100000"/>
              <w:rPr>
                <w:color w:val="F2F2F2" w:themeColor="accent6" w:themeTint="33"/>
                <w:lang w:eastAsia="es-MX"/>
              </w:rPr>
            </w:pPr>
            <w:r w:rsidRPr="00813FB5">
              <w:rPr>
                <w:color w:val="F2F2F2" w:themeColor="accent6" w:themeTint="33"/>
                <w:lang w:eastAsia="es-MX"/>
              </w:rPr>
              <w:t>Primer informe emitido</w:t>
            </w:r>
            <w:r w:rsidR="00813FB5">
              <w:rPr>
                <w:color w:val="F2F2F2" w:themeColor="accent6" w:themeTint="33"/>
                <w:lang w:eastAsia="es-MX"/>
              </w:rPr>
              <w:t xml:space="preserve"> Enero-Abril de 2016</w:t>
            </w:r>
          </w:p>
          <w:p w:rsidR="00945A4E" w:rsidRPr="00813FB5" w:rsidRDefault="00945A4E" w:rsidP="00142CC4">
            <w:pPr>
              <w:pStyle w:val="Insidetable"/>
              <w:jc w:val="center"/>
              <w:cnfStyle w:val="000000100000"/>
              <w:rPr>
                <w:color w:val="F2F2F2" w:themeColor="accent6" w:themeTint="33"/>
                <w:lang w:eastAsia="es-MX"/>
              </w:rPr>
            </w:pPr>
          </w:p>
        </w:tc>
      </w:tr>
      <w:tr w:rsidR="005964D5" w:rsidRPr="00040611" w:rsidTr="00142CC4">
        <w:trPr>
          <w:trHeight w:val="719"/>
        </w:trPr>
        <w:tc>
          <w:tcPr>
            <w:cnfStyle w:val="001000000000"/>
            <w:tcW w:w="1276" w:type="dxa"/>
            <w:shd w:val="clear" w:color="auto" w:fill="A1A1A1" w:themeFill="background1" w:themeFillShade="BF"/>
            <w:vAlign w:val="center"/>
          </w:tcPr>
          <w:p w:rsidR="000B5250" w:rsidRPr="00040611" w:rsidRDefault="007764C7" w:rsidP="00142CC4">
            <w:pPr>
              <w:pStyle w:val="Insidetable"/>
              <w:jc w:val="center"/>
              <w:rPr>
                <w:color w:val="F2F2F2" w:themeColor="accent6" w:themeTint="33"/>
                <w:lang w:eastAsia="es-MX"/>
              </w:rPr>
            </w:pPr>
            <w:r w:rsidRPr="00040611">
              <w:rPr>
                <w:color w:val="F2F2F2" w:themeColor="accent6" w:themeTint="33"/>
                <w:lang w:eastAsia="es-MX"/>
              </w:rPr>
              <w:t>Propó</w:t>
            </w:r>
            <w:r w:rsidR="000B5250" w:rsidRPr="00040611">
              <w:rPr>
                <w:color w:val="F2F2F2" w:themeColor="accent6" w:themeTint="33"/>
                <w:lang w:eastAsia="es-MX"/>
              </w:rPr>
              <w:t>sito</w:t>
            </w:r>
          </w:p>
        </w:tc>
        <w:tc>
          <w:tcPr>
            <w:tcW w:w="2378" w:type="dxa"/>
            <w:shd w:val="clear" w:color="auto" w:fill="A1A1A1" w:themeFill="background1" w:themeFillShade="BF"/>
            <w:vAlign w:val="center"/>
          </w:tcPr>
          <w:p w:rsidR="000B5250" w:rsidRPr="00040611" w:rsidRDefault="000B5250" w:rsidP="00142CC4">
            <w:pPr>
              <w:pStyle w:val="Insidetable"/>
              <w:jc w:val="center"/>
              <w:cnfStyle w:val="000000000000"/>
              <w:rPr>
                <w:color w:val="F2F2F2" w:themeColor="accent6" w:themeTint="33"/>
                <w:lang w:eastAsia="es-MX"/>
              </w:rPr>
            </w:pPr>
            <w:r w:rsidRPr="00040611">
              <w:rPr>
                <w:color w:val="F2F2F2" w:themeColor="accent6" w:themeTint="33"/>
                <w:lang w:eastAsia="es-MX"/>
              </w:rPr>
              <w:t>Actos de inspec</w:t>
            </w:r>
            <w:r w:rsidR="007764C7" w:rsidRPr="00040611">
              <w:rPr>
                <w:color w:val="F2F2F2" w:themeColor="accent6" w:themeTint="33"/>
                <w:lang w:eastAsia="es-MX"/>
              </w:rPr>
              <w:t>ci</w:t>
            </w:r>
            <w:r w:rsidRPr="00040611">
              <w:rPr>
                <w:color w:val="F2F2F2" w:themeColor="accent6" w:themeTint="33"/>
                <w:lang w:eastAsia="es-MX"/>
              </w:rPr>
              <w:t>ón efectuados</w:t>
            </w:r>
          </w:p>
        </w:tc>
        <w:tc>
          <w:tcPr>
            <w:tcW w:w="2025" w:type="dxa"/>
            <w:shd w:val="clear" w:color="auto" w:fill="A1A1A1" w:themeFill="background1" w:themeFillShade="BF"/>
            <w:vAlign w:val="center"/>
          </w:tcPr>
          <w:p w:rsidR="000B5250" w:rsidRPr="00040611" w:rsidRDefault="000B5250" w:rsidP="00142CC4">
            <w:pPr>
              <w:pStyle w:val="Insidetable"/>
              <w:jc w:val="center"/>
              <w:cnfStyle w:val="000000000000"/>
              <w:rPr>
                <w:color w:val="F2F2F2" w:themeColor="accent6" w:themeTint="33"/>
                <w:lang w:eastAsia="es-MX"/>
              </w:rPr>
            </w:pPr>
            <w:r w:rsidRPr="00040611">
              <w:rPr>
                <w:color w:val="F2F2F2" w:themeColor="accent6" w:themeTint="33"/>
                <w:lang w:eastAsia="es-MX"/>
              </w:rPr>
              <w:t>Número de visitas de inspección o verificación efectuadas</w:t>
            </w:r>
          </w:p>
        </w:tc>
        <w:tc>
          <w:tcPr>
            <w:tcW w:w="1322" w:type="dxa"/>
            <w:shd w:val="clear" w:color="auto" w:fill="A1A1A1" w:themeFill="background1" w:themeFillShade="BF"/>
            <w:vAlign w:val="center"/>
          </w:tcPr>
          <w:p w:rsidR="000B5250" w:rsidRPr="00040611" w:rsidRDefault="000B5250" w:rsidP="00142CC4">
            <w:pPr>
              <w:pStyle w:val="Insidetable"/>
              <w:jc w:val="center"/>
              <w:cnfStyle w:val="000000000000"/>
              <w:rPr>
                <w:color w:val="F2F2F2" w:themeColor="accent6" w:themeTint="33"/>
                <w:lang w:eastAsia="es-MX"/>
              </w:rPr>
            </w:pPr>
            <w:r w:rsidRPr="00040611">
              <w:rPr>
                <w:color w:val="F2F2F2" w:themeColor="accent6" w:themeTint="33"/>
                <w:lang w:eastAsia="es-MX"/>
              </w:rPr>
              <w:t>Cuatrimestral</w:t>
            </w:r>
          </w:p>
        </w:tc>
        <w:tc>
          <w:tcPr>
            <w:tcW w:w="1538" w:type="dxa"/>
            <w:shd w:val="clear" w:color="auto" w:fill="A1A1A1" w:themeFill="background1" w:themeFillShade="BF"/>
            <w:vAlign w:val="center"/>
          </w:tcPr>
          <w:p w:rsidR="000B5250" w:rsidRPr="00CE0B47" w:rsidRDefault="00813FB5" w:rsidP="00142CC4">
            <w:pPr>
              <w:pStyle w:val="Insidetable"/>
              <w:jc w:val="center"/>
              <w:cnfStyle w:val="000000000000"/>
              <w:rPr>
                <w:color w:val="F2F2F2" w:themeColor="accent6" w:themeTint="33"/>
                <w:lang w:eastAsia="es-MX"/>
              </w:rPr>
            </w:pPr>
            <w:r w:rsidRPr="00813FB5">
              <w:rPr>
                <w:color w:val="F2F2F2" w:themeColor="accent6" w:themeTint="33"/>
                <w:lang w:eastAsia="es-MX"/>
              </w:rPr>
              <w:t>400</w:t>
            </w:r>
          </w:p>
          <w:p w:rsidR="00E572AF" w:rsidRPr="008B7B93" w:rsidRDefault="00E572AF" w:rsidP="00142CC4">
            <w:pPr>
              <w:pStyle w:val="Insidetable"/>
              <w:jc w:val="center"/>
              <w:cnfStyle w:val="000000000000"/>
              <w:rPr>
                <w:color w:val="F2F2F2" w:themeColor="accent6" w:themeTint="33"/>
                <w:highlight w:val="magenta"/>
                <w:lang w:eastAsia="es-MX"/>
              </w:rPr>
            </w:pPr>
          </w:p>
          <w:p w:rsidR="00E572AF" w:rsidRPr="008B7B93" w:rsidRDefault="00E572AF" w:rsidP="00142CC4">
            <w:pPr>
              <w:pStyle w:val="Insidetable"/>
              <w:jc w:val="center"/>
              <w:cnfStyle w:val="000000000000"/>
              <w:rPr>
                <w:color w:val="F2F2F2" w:themeColor="accent6" w:themeTint="33"/>
                <w:highlight w:val="magenta"/>
                <w:lang w:eastAsia="es-MX"/>
              </w:rPr>
            </w:pPr>
          </w:p>
        </w:tc>
        <w:tc>
          <w:tcPr>
            <w:tcW w:w="1526" w:type="dxa"/>
            <w:shd w:val="clear" w:color="auto" w:fill="A1A1A1" w:themeFill="background1" w:themeFillShade="BF"/>
            <w:vAlign w:val="center"/>
          </w:tcPr>
          <w:p w:rsidR="00B14B35" w:rsidRPr="00813FB5" w:rsidRDefault="005C29DE" w:rsidP="00142CC4">
            <w:pPr>
              <w:pStyle w:val="Insidetable"/>
              <w:jc w:val="center"/>
              <w:cnfStyle w:val="000000000000"/>
              <w:rPr>
                <w:color w:val="F2F2F2" w:themeColor="accent6" w:themeTint="33"/>
                <w:lang w:eastAsia="es-MX"/>
              </w:rPr>
            </w:pPr>
            <w:r w:rsidRPr="00813FB5">
              <w:rPr>
                <w:color w:val="F2F2F2" w:themeColor="accent6" w:themeTint="33"/>
                <w:lang w:eastAsia="es-MX"/>
              </w:rPr>
              <w:t xml:space="preserve">Avance </w:t>
            </w:r>
            <w:r w:rsidR="00E44ED3" w:rsidRPr="00813FB5">
              <w:rPr>
                <w:color w:val="F2F2F2" w:themeColor="accent6" w:themeTint="33"/>
                <w:lang w:eastAsia="es-MX"/>
              </w:rPr>
              <w:t xml:space="preserve">1er. </w:t>
            </w:r>
            <w:r w:rsidR="002B1BC5" w:rsidRPr="00813FB5">
              <w:rPr>
                <w:color w:val="F2F2F2" w:themeColor="accent6" w:themeTint="33"/>
                <w:lang w:eastAsia="es-MX"/>
              </w:rPr>
              <w:t>cuatrimestre</w:t>
            </w:r>
            <w:r w:rsidR="000B5250" w:rsidRPr="00813FB5">
              <w:rPr>
                <w:color w:val="F2F2F2" w:themeColor="accent6" w:themeTint="33"/>
                <w:lang w:eastAsia="es-MX"/>
              </w:rPr>
              <w:t>:</w:t>
            </w:r>
          </w:p>
          <w:p w:rsidR="00B14B35" w:rsidRPr="00813FB5" w:rsidRDefault="00813FB5" w:rsidP="00142CC4">
            <w:pPr>
              <w:pStyle w:val="Insidetable"/>
              <w:jc w:val="center"/>
              <w:cnfStyle w:val="000000000000"/>
              <w:rPr>
                <w:color w:val="F2F2F2" w:themeColor="accent6" w:themeTint="33"/>
                <w:lang w:eastAsia="es-MX"/>
              </w:rPr>
            </w:pPr>
            <w:r w:rsidRPr="00813FB5">
              <w:rPr>
                <w:color w:val="F2F2F2" w:themeColor="accent6" w:themeTint="33"/>
                <w:lang w:eastAsia="es-MX"/>
              </w:rPr>
              <w:t>82/400</w:t>
            </w:r>
          </w:p>
          <w:p w:rsidR="002B1BC5" w:rsidRPr="004911DF" w:rsidRDefault="00B14B35" w:rsidP="00142CC4">
            <w:pPr>
              <w:pStyle w:val="Insidetable"/>
              <w:jc w:val="center"/>
              <w:cnfStyle w:val="000000000000"/>
              <w:rPr>
                <w:color w:val="F2F2F2" w:themeColor="accent6" w:themeTint="33"/>
                <w:highlight w:val="green"/>
                <w:lang w:eastAsia="es-MX"/>
              </w:rPr>
            </w:pPr>
            <w:r w:rsidRPr="00813FB5">
              <w:rPr>
                <w:color w:val="F2F2F2" w:themeColor="accent6" w:themeTint="33"/>
                <w:lang w:eastAsia="es-MX"/>
              </w:rPr>
              <w:t>P</w:t>
            </w:r>
            <w:r w:rsidR="002B1BC5" w:rsidRPr="00813FB5">
              <w:rPr>
                <w:color w:val="F2F2F2" w:themeColor="accent6" w:themeTint="33"/>
                <w:lang w:eastAsia="es-MX"/>
              </w:rPr>
              <w:t>orcentaje de avance:</w:t>
            </w:r>
            <w:r w:rsidR="00813FB5" w:rsidRPr="00813FB5">
              <w:rPr>
                <w:color w:val="F2F2F2" w:themeColor="accent6" w:themeTint="33"/>
                <w:lang w:eastAsia="es-MX"/>
              </w:rPr>
              <w:t xml:space="preserve"> 20.5</w:t>
            </w:r>
            <w:r w:rsidR="00B33B11" w:rsidRPr="00813FB5">
              <w:rPr>
                <w:color w:val="F2F2F2" w:themeColor="accent6" w:themeTint="33"/>
                <w:lang w:eastAsia="es-MX"/>
              </w:rPr>
              <w:t>%</w:t>
            </w:r>
          </w:p>
        </w:tc>
      </w:tr>
      <w:tr w:rsidR="005964D5" w:rsidRPr="00040611" w:rsidTr="00142CC4">
        <w:trPr>
          <w:cnfStyle w:val="000000100000"/>
          <w:trHeight w:val="719"/>
        </w:trPr>
        <w:tc>
          <w:tcPr>
            <w:cnfStyle w:val="001000000000"/>
            <w:tcW w:w="1276" w:type="dxa"/>
            <w:shd w:val="clear" w:color="auto" w:fill="A1A1A1" w:themeFill="background1" w:themeFillShade="BF"/>
            <w:vAlign w:val="center"/>
          </w:tcPr>
          <w:p w:rsidR="000B5250" w:rsidRPr="00040611" w:rsidRDefault="000B5250" w:rsidP="00142CC4">
            <w:pPr>
              <w:pStyle w:val="Insidetable"/>
              <w:jc w:val="center"/>
              <w:rPr>
                <w:color w:val="F2F2F2" w:themeColor="accent6" w:themeTint="33"/>
                <w:lang w:eastAsia="es-MX"/>
              </w:rPr>
            </w:pPr>
            <w:proofErr w:type="spellStart"/>
            <w:r w:rsidRPr="00040611">
              <w:rPr>
                <w:color w:val="F2F2F2" w:themeColor="accent6" w:themeTint="33"/>
                <w:lang w:eastAsia="es-MX"/>
              </w:rPr>
              <w:t>Comp</w:t>
            </w:r>
            <w:proofErr w:type="spellEnd"/>
            <w:r w:rsidRPr="00040611">
              <w:rPr>
                <w:color w:val="F2F2F2" w:themeColor="accent6" w:themeTint="33"/>
                <w:lang w:eastAsia="es-MX"/>
              </w:rPr>
              <w:t xml:space="preserve"> 1</w:t>
            </w:r>
          </w:p>
        </w:tc>
        <w:tc>
          <w:tcPr>
            <w:tcW w:w="2378" w:type="dxa"/>
            <w:shd w:val="clear" w:color="auto" w:fill="A1A1A1" w:themeFill="background1" w:themeFillShade="BF"/>
            <w:vAlign w:val="center"/>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Eficacia de los procedimientos ambientales para logar el cumplimiento de las normas</w:t>
            </w:r>
          </w:p>
        </w:tc>
        <w:tc>
          <w:tcPr>
            <w:tcW w:w="2025" w:type="dxa"/>
            <w:shd w:val="clear" w:color="auto" w:fill="A1A1A1" w:themeFill="background1" w:themeFillShade="BF"/>
            <w:vAlign w:val="center"/>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Porcentaje de empresas que dan cumplimiento a las medidas impuestas</w:t>
            </w:r>
          </w:p>
          <w:p w:rsidR="000B5250" w:rsidRPr="00040611" w:rsidRDefault="000B5250" w:rsidP="00142CC4">
            <w:pPr>
              <w:pStyle w:val="Insidetable"/>
              <w:jc w:val="center"/>
              <w:cnfStyle w:val="000000100000"/>
              <w:rPr>
                <w:color w:val="F2F2F2" w:themeColor="accent6" w:themeTint="33"/>
                <w:lang w:eastAsia="es-MX"/>
              </w:rPr>
            </w:pPr>
          </w:p>
        </w:tc>
        <w:tc>
          <w:tcPr>
            <w:tcW w:w="1322" w:type="dxa"/>
            <w:shd w:val="clear" w:color="auto" w:fill="A1A1A1" w:themeFill="background1" w:themeFillShade="BF"/>
            <w:vAlign w:val="center"/>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Trimestral</w:t>
            </w:r>
          </w:p>
        </w:tc>
        <w:tc>
          <w:tcPr>
            <w:tcW w:w="1538" w:type="dxa"/>
            <w:shd w:val="clear" w:color="auto" w:fill="A1A1A1" w:themeFill="background1" w:themeFillShade="BF"/>
            <w:vAlign w:val="center"/>
          </w:tcPr>
          <w:p w:rsidR="000B5250" w:rsidRPr="004911DF" w:rsidRDefault="002B1BC5" w:rsidP="00142CC4">
            <w:pPr>
              <w:pStyle w:val="Insidetable"/>
              <w:jc w:val="center"/>
              <w:cnfStyle w:val="000000100000"/>
              <w:rPr>
                <w:color w:val="F2F2F2" w:themeColor="accent6" w:themeTint="33"/>
                <w:highlight w:val="green"/>
                <w:lang w:eastAsia="es-MX"/>
              </w:rPr>
            </w:pPr>
            <w:r w:rsidRPr="00D14150">
              <w:rPr>
                <w:color w:val="F2F2F2" w:themeColor="accent6" w:themeTint="33"/>
                <w:lang w:eastAsia="es-MX"/>
              </w:rPr>
              <w:t>7</w:t>
            </w:r>
            <w:r w:rsidR="008B7B93" w:rsidRPr="00D14150">
              <w:rPr>
                <w:color w:val="F2F2F2" w:themeColor="accent6" w:themeTint="33"/>
                <w:lang w:eastAsia="es-MX"/>
              </w:rPr>
              <w:t>3</w:t>
            </w:r>
            <w:r w:rsidR="000B5250" w:rsidRPr="00D14150">
              <w:rPr>
                <w:color w:val="F2F2F2" w:themeColor="accent6" w:themeTint="33"/>
                <w:lang w:eastAsia="es-MX"/>
              </w:rPr>
              <w:t>%</w:t>
            </w:r>
          </w:p>
        </w:tc>
        <w:tc>
          <w:tcPr>
            <w:tcW w:w="1526" w:type="dxa"/>
            <w:shd w:val="clear" w:color="auto" w:fill="A1A1A1" w:themeFill="background1" w:themeFillShade="BF"/>
            <w:vAlign w:val="center"/>
          </w:tcPr>
          <w:p w:rsidR="009F03C2" w:rsidRPr="00D14150" w:rsidRDefault="009F03C2" w:rsidP="00142CC4">
            <w:pPr>
              <w:pStyle w:val="Insidetable"/>
              <w:jc w:val="center"/>
              <w:cnfStyle w:val="000000100000"/>
              <w:rPr>
                <w:color w:val="F2F2F2" w:themeColor="accent6" w:themeTint="33"/>
                <w:lang w:eastAsia="es-MX"/>
              </w:rPr>
            </w:pPr>
            <w:r w:rsidRPr="00D14150">
              <w:rPr>
                <w:color w:val="F2F2F2" w:themeColor="accent6" w:themeTint="33"/>
                <w:lang w:eastAsia="es-MX"/>
              </w:rPr>
              <w:t>Acum</w:t>
            </w:r>
            <w:r w:rsidR="00B51376" w:rsidRPr="00D14150">
              <w:rPr>
                <w:color w:val="F2F2F2" w:themeColor="accent6" w:themeTint="33"/>
                <w:lang w:eastAsia="es-MX"/>
              </w:rPr>
              <w:t>ulado al</w:t>
            </w:r>
            <w:r w:rsidR="00B14B35" w:rsidRPr="00D14150">
              <w:rPr>
                <w:color w:val="F2F2F2" w:themeColor="accent6" w:themeTint="33"/>
                <w:lang w:eastAsia="es-MX"/>
              </w:rPr>
              <w:t xml:space="preserve"> 1er Cuatrimestre</w:t>
            </w:r>
            <w:r w:rsidR="00142CC4" w:rsidRPr="00D14150">
              <w:rPr>
                <w:color w:val="F2F2F2" w:themeColor="accent6" w:themeTint="33"/>
                <w:lang w:eastAsia="es-MX"/>
              </w:rPr>
              <w:t>:</w:t>
            </w:r>
          </w:p>
          <w:p w:rsidR="004911DF" w:rsidRPr="004911DF" w:rsidRDefault="006B3CA1" w:rsidP="00142CC4">
            <w:pPr>
              <w:pStyle w:val="Insidetable"/>
              <w:jc w:val="center"/>
              <w:cnfStyle w:val="000000100000"/>
              <w:rPr>
                <w:color w:val="F2F2F2" w:themeColor="accent6" w:themeTint="33"/>
                <w:highlight w:val="green"/>
                <w:lang w:eastAsia="es-MX"/>
              </w:rPr>
            </w:pPr>
            <w:r>
              <w:rPr>
                <w:color w:val="F2F2F2" w:themeColor="accent6" w:themeTint="33"/>
                <w:lang w:eastAsia="es-MX"/>
              </w:rPr>
              <w:t xml:space="preserve">90 </w:t>
            </w:r>
            <w:r w:rsidR="004911DF" w:rsidRPr="00D14150">
              <w:rPr>
                <w:color w:val="F2F2F2" w:themeColor="accent6" w:themeTint="33"/>
                <w:lang w:eastAsia="es-MX"/>
              </w:rPr>
              <w:t>%</w:t>
            </w:r>
          </w:p>
        </w:tc>
      </w:tr>
      <w:tr w:rsidR="005964D5" w:rsidRPr="00040611" w:rsidTr="00142CC4">
        <w:trPr>
          <w:trHeight w:val="719"/>
        </w:trPr>
        <w:tc>
          <w:tcPr>
            <w:cnfStyle w:val="001000000000"/>
            <w:tcW w:w="1276" w:type="dxa"/>
            <w:shd w:val="clear" w:color="auto" w:fill="A1A1A1" w:themeFill="background1" w:themeFillShade="BF"/>
            <w:vAlign w:val="center"/>
          </w:tcPr>
          <w:p w:rsidR="000B5250" w:rsidRPr="00040611" w:rsidRDefault="000B5250" w:rsidP="00194E56">
            <w:pPr>
              <w:pStyle w:val="Insidetable"/>
              <w:jc w:val="center"/>
              <w:rPr>
                <w:color w:val="F2F2F2" w:themeColor="accent6" w:themeTint="33"/>
                <w:lang w:eastAsia="es-MX"/>
              </w:rPr>
            </w:pPr>
            <w:r w:rsidRPr="00040611">
              <w:rPr>
                <w:color w:val="F2F2F2" w:themeColor="accent6" w:themeTint="33"/>
                <w:lang w:eastAsia="es-MX"/>
              </w:rPr>
              <w:t>Comp</w:t>
            </w:r>
            <w:r w:rsidR="00194E56">
              <w:rPr>
                <w:color w:val="F2F2F2" w:themeColor="accent6" w:themeTint="33"/>
                <w:lang w:eastAsia="es-MX"/>
              </w:rPr>
              <w:t>2</w:t>
            </w:r>
          </w:p>
        </w:tc>
        <w:tc>
          <w:tcPr>
            <w:tcW w:w="2378" w:type="dxa"/>
            <w:shd w:val="clear" w:color="auto" w:fill="A1A1A1" w:themeFill="background1" w:themeFillShade="BF"/>
            <w:vAlign w:val="center"/>
          </w:tcPr>
          <w:p w:rsidR="000B5250" w:rsidRPr="00040611" w:rsidRDefault="000B5250" w:rsidP="00142CC4">
            <w:pPr>
              <w:pStyle w:val="Insidetable"/>
              <w:jc w:val="center"/>
              <w:cnfStyle w:val="000000000000"/>
              <w:rPr>
                <w:color w:val="F2F2F2" w:themeColor="accent6" w:themeTint="33"/>
                <w:lang w:eastAsia="es-MX"/>
              </w:rPr>
            </w:pPr>
            <w:r w:rsidRPr="00040611">
              <w:rPr>
                <w:color w:val="F2F2F2" w:themeColor="accent6" w:themeTint="33"/>
                <w:lang w:eastAsia="es-MX"/>
              </w:rPr>
              <w:t>Concertar acciones para l</w:t>
            </w:r>
            <w:r w:rsidR="00132DBA" w:rsidRPr="00040611">
              <w:rPr>
                <w:color w:val="F2F2F2" w:themeColor="accent6" w:themeTint="33"/>
                <w:lang w:eastAsia="es-MX"/>
              </w:rPr>
              <w:t>a mejora del cumplimiento a la N</w:t>
            </w:r>
            <w:r w:rsidRPr="00040611">
              <w:rPr>
                <w:color w:val="F2F2F2" w:themeColor="accent6" w:themeTint="33"/>
                <w:lang w:eastAsia="es-MX"/>
              </w:rPr>
              <w:t xml:space="preserve">ormatividad </w:t>
            </w:r>
            <w:r w:rsidR="00132DBA" w:rsidRPr="00040611">
              <w:rPr>
                <w:color w:val="F2F2F2" w:themeColor="accent6" w:themeTint="33"/>
                <w:lang w:eastAsia="es-MX"/>
              </w:rPr>
              <w:t>A</w:t>
            </w:r>
            <w:r w:rsidRPr="00040611">
              <w:rPr>
                <w:color w:val="F2F2F2" w:themeColor="accent6" w:themeTint="33"/>
                <w:lang w:eastAsia="es-MX"/>
              </w:rPr>
              <w:t>mbiental</w:t>
            </w:r>
          </w:p>
        </w:tc>
        <w:tc>
          <w:tcPr>
            <w:tcW w:w="2025" w:type="dxa"/>
            <w:shd w:val="clear" w:color="auto" w:fill="A1A1A1" w:themeFill="background1" w:themeFillShade="BF"/>
            <w:vAlign w:val="center"/>
          </w:tcPr>
          <w:p w:rsidR="000B5250" w:rsidRPr="00040611" w:rsidRDefault="000B5250" w:rsidP="00142CC4">
            <w:pPr>
              <w:pStyle w:val="Insidetable"/>
              <w:jc w:val="center"/>
              <w:cnfStyle w:val="000000000000"/>
              <w:rPr>
                <w:color w:val="F2F2F2" w:themeColor="accent6" w:themeTint="33"/>
                <w:lang w:eastAsia="es-MX"/>
              </w:rPr>
            </w:pPr>
            <w:r w:rsidRPr="00040611">
              <w:rPr>
                <w:color w:val="F2F2F2" w:themeColor="accent6" w:themeTint="33"/>
                <w:lang w:eastAsia="es-MX"/>
              </w:rPr>
              <w:t>Porcentaje de avance global de las actividades del componente</w:t>
            </w:r>
          </w:p>
        </w:tc>
        <w:tc>
          <w:tcPr>
            <w:tcW w:w="1322" w:type="dxa"/>
            <w:shd w:val="clear" w:color="auto" w:fill="A1A1A1" w:themeFill="background1" w:themeFillShade="BF"/>
            <w:vAlign w:val="center"/>
          </w:tcPr>
          <w:p w:rsidR="000B5250" w:rsidRPr="00040611" w:rsidRDefault="000B5250" w:rsidP="00142CC4">
            <w:pPr>
              <w:pStyle w:val="Insidetable"/>
              <w:jc w:val="center"/>
              <w:cnfStyle w:val="000000000000"/>
              <w:rPr>
                <w:color w:val="F2F2F2" w:themeColor="accent6" w:themeTint="33"/>
                <w:lang w:eastAsia="es-MX"/>
              </w:rPr>
            </w:pPr>
            <w:r w:rsidRPr="00040611">
              <w:rPr>
                <w:color w:val="F2F2F2" w:themeColor="accent6" w:themeTint="33"/>
                <w:lang w:eastAsia="es-MX"/>
              </w:rPr>
              <w:t>Cuatrimestral</w:t>
            </w:r>
          </w:p>
        </w:tc>
        <w:tc>
          <w:tcPr>
            <w:tcW w:w="1538" w:type="dxa"/>
            <w:shd w:val="clear" w:color="auto" w:fill="A1A1A1" w:themeFill="background1" w:themeFillShade="BF"/>
            <w:vAlign w:val="center"/>
          </w:tcPr>
          <w:p w:rsidR="000B5250" w:rsidRPr="008B7B93" w:rsidRDefault="000B5250" w:rsidP="00142CC4">
            <w:pPr>
              <w:pStyle w:val="Insidetable"/>
              <w:jc w:val="center"/>
              <w:cnfStyle w:val="000000000000"/>
              <w:rPr>
                <w:color w:val="F2F2F2" w:themeColor="accent6" w:themeTint="33"/>
                <w:highlight w:val="magenta"/>
                <w:lang w:eastAsia="es-MX"/>
              </w:rPr>
            </w:pPr>
            <w:r w:rsidRPr="00366D34">
              <w:rPr>
                <w:color w:val="F2F2F2" w:themeColor="accent6" w:themeTint="33"/>
                <w:lang w:eastAsia="es-MX"/>
              </w:rPr>
              <w:t>100%</w:t>
            </w:r>
          </w:p>
        </w:tc>
        <w:tc>
          <w:tcPr>
            <w:tcW w:w="1526" w:type="dxa"/>
            <w:shd w:val="clear" w:color="auto" w:fill="A1A1A1" w:themeFill="background1" w:themeFillShade="BF"/>
            <w:vAlign w:val="center"/>
          </w:tcPr>
          <w:p w:rsidR="006F15DC" w:rsidRPr="002A02C9" w:rsidRDefault="002B1BC5" w:rsidP="00142CC4">
            <w:pPr>
              <w:pStyle w:val="Insidetable"/>
              <w:jc w:val="center"/>
              <w:cnfStyle w:val="000000000000"/>
              <w:rPr>
                <w:color w:val="F2F2F2" w:themeColor="accent6" w:themeTint="33"/>
                <w:lang w:eastAsia="es-MX"/>
              </w:rPr>
            </w:pPr>
            <w:r w:rsidRPr="002A02C9">
              <w:rPr>
                <w:color w:val="F2F2F2" w:themeColor="accent6" w:themeTint="33"/>
                <w:lang w:eastAsia="es-MX"/>
              </w:rPr>
              <w:t>Avance del cuatrimestre:</w:t>
            </w:r>
          </w:p>
          <w:p w:rsidR="006F15DC" w:rsidRPr="002A02C9" w:rsidRDefault="002B1BC5" w:rsidP="00142CC4">
            <w:pPr>
              <w:pStyle w:val="Insidetable"/>
              <w:jc w:val="center"/>
              <w:cnfStyle w:val="000000000000"/>
              <w:rPr>
                <w:i/>
                <w:color w:val="F2F2F2" w:themeColor="accent6" w:themeTint="33"/>
                <w:lang w:eastAsia="es-MX"/>
              </w:rPr>
            </w:pPr>
            <w:r w:rsidRPr="002A02C9">
              <w:rPr>
                <w:color w:val="F2F2F2" w:themeColor="accent6" w:themeTint="33"/>
                <w:lang w:eastAsia="es-MX"/>
              </w:rPr>
              <w:t>Acumulado</w:t>
            </w:r>
            <w:r w:rsidR="006F15DC" w:rsidRPr="002A02C9">
              <w:rPr>
                <w:color w:val="F2F2F2" w:themeColor="accent6" w:themeTint="33"/>
                <w:lang w:eastAsia="es-MX"/>
              </w:rPr>
              <w:t xml:space="preserve">: </w:t>
            </w:r>
            <w:r w:rsidR="002A02C9" w:rsidRPr="002A02C9">
              <w:rPr>
                <w:color w:val="F2F2F2" w:themeColor="accent6" w:themeTint="33"/>
                <w:lang w:eastAsia="es-MX"/>
              </w:rPr>
              <w:t>07</w:t>
            </w:r>
            <w:r w:rsidR="006F15DC" w:rsidRPr="002A02C9">
              <w:rPr>
                <w:i/>
                <w:color w:val="F2F2F2" w:themeColor="accent6" w:themeTint="33"/>
                <w:lang w:eastAsia="es-MX"/>
              </w:rPr>
              <w:t>/35</w:t>
            </w:r>
          </w:p>
          <w:p w:rsidR="000B5250" w:rsidRPr="002A02C9" w:rsidRDefault="006F15DC" w:rsidP="002A02C9">
            <w:pPr>
              <w:pStyle w:val="Insidetable"/>
              <w:jc w:val="center"/>
              <w:cnfStyle w:val="000000000000"/>
              <w:rPr>
                <w:color w:val="F2F2F2" w:themeColor="accent6" w:themeTint="33"/>
                <w:lang w:eastAsia="es-MX"/>
              </w:rPr>
            </w:pPr>
            <w:r w:rsidRPr="002A02C9">
              <w:rPr>
                <w:i/>
                <w:color w:val="F2F2F2" w:themeColor="accent6" w:themeTint="33"/>
                <w:lang w:eastAsia="es-MX"/>
              </w:rPr>
              <w:t xml:space="preserve">Porcentaje de </w:t>
            </w:r>
            <w:r w:rsidR="002B1BC5" w:rsidRPr="002A02C9">
              <w:rPr>
                <w:i/>
                <w:color w:val="F2F2F2" w:themeColor="accent6" w:themeTint="33"/>
                <w:lang w:eastAsia="es-MX"/>
              </w:rPr>
              <w:t>avance</w:t>
            </w:r>
            <w:r w:rsidRPr="002A02C9">
              <w:rPr>
                <w:i/>
                <w:color w:val="F2F2F2" w:themeColor="accent6" w:themeTint="33"/>
                <w:lang w:eastAsia="es-MX"/>
              </w:rPr>
              <w:t xml:space="preserve">: </w:t>
            </w:r>
            <w:r w:rsidR="002A02C9" w:rsidRPr="002A02C9">
              <w:rPr>
                <w:i/>
                <w:color w:val="F2F2F2" w:themeColor="accent6" w:themeTint="33"/>
                <w:lang w:eastAsia="es-MX"/>
              </w:rPr>
              <w:t>20</w:t>
            </w:r>
            <w:r w:rsidRPr="002A02C9">
              <w:rPr>
                <w:i/>
                <w:color w:val="F2F2F2" w:themeColor="accent6" w:themeTint="33"/>
                <w:lang w:eastAsia="es-MX"/>
              </w:rPr>
              <w:t>%</w:t>
            </w:r>
          </w:p>
        </w:tc>
      </w:tr>
      <w:tr w:rsidR="005964D5" w:rsidRPr="00040611" w:rsidTr="00521BE9">
        <w:trPr>
          <w:cnfStyle w:val="000000100000"/>
          <w:trHeight w:val="1171"/>
        </w:trPr>
        <w:tc>
          <w:tcPr>
            <w:cnfStyle w:val="001000000000"/>
            <w:tcW w:w="1276" w:type="dxa"/>
            <w:shd w:val="clear" w:color="auto" w:fill="A1A1A1" w:themeFill="background1" w:themeFillShade="BF"/>
            <w:vAlign w:val="center"/>
          </w:tcPr>
          <w:p w:rsidR="000B5250" w:rsidRPr="00040611" w:rsidRDefault="000B5250" w:rsidP="00142CC4">
            <w:pPr>
              <w:pStyle w:val="Insidetable"/>
              <w:jc w:val="center"/>
              <w:rPr>
                <w:color w:val="F2F2F2" w:themeColor="accent6" w:themeTint="33"/>
                <w:lang w:eastAsia="es-MX"/>
              </w:rPr>
            </w:pPr>
            <w:r w:rsidRPr="00040611">
              <w:rPr>
                <w:color w:val="F2F2F2" w:themeColor="accent6" w:themeTint="33"/>
                <w:lang w:eastAsia="es-MX"/>
              </w:rPr>
              <w:t>Comp</w:t>
            </w:r>
            <w:r w:rsidR="00194E56">
              <w:rPr>
                <w:color w:val="F2F2F2" w:themeColor="accent6" w:themeTint="33"/>
                <w:lang w:eastAsia="es-MX"/>
              </w:rPr>
              <w:t>3</w:t>
            </w:r>
          </w:p>
        </w:tc>
        <w:tc>
          <w:tcPr>
            <w:tcW w:w="2378" w:type="dxa"/>
            <w:shd w:val="clear" w:color="auto" w:fill="A1A1A1" w:themeFill="background1" w:themeFillShade="BF"/>
            <w:vAlign w:val="center"/>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Fortalecimiento de las capacidades institucionales relacionadas con la justicia ambiental</w:t>
            </w:r>
          </w:p>
        </w:tc>
        <w:tc>
          <w:tcPr>
            <w:tcW w:w="2025" w:type="dxa"/>
            <w:shd w:val="clear" w:color="auto" w:fill="A1A1A1" w:themeFill="background1" w:themeFillShade="BF"/>
            <w:vAlign w:val="center"/>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Cumplimento global de las acciones programadas</w:t>
            </w:r>
          </w:p>
        </w:tc>
        <w:tc>
          <w:tcPr>
            <w:tcW w:w="1322" w:type="dxa"/>
            <w:shd w:val="clear" w:color="auto" w:fill="A1A1A1" w:themeFill="background1" w:themeFillShade="BF"/>
            <w:vAlign w:val="center"/>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Cuatrimestral</w:t>
            </w:r>
          </w:p>
        </w:tc>
        <w:tc>
          <w:tcPr>
            <w:tcW w:w="1538" w:type="dxa"/>
            <w:shd w:val="clear" w:color="auto" w:fill="A1A1A1" w:themeFill="background1" w:themeFillShade="BF"/>
            <w:vAlign w:val="center"/>
          </w:tcPr>
          <w:p w:rsidR="000B5250" w:rsidRPr="00040611" w:rsidRDefault="000B5250" w:rsidP="00142CC4">
            <w:pPr>
              <w:pStyle w:val="Insidetable"/>
              <w:jc w:val="center"/>
              <w:cnfStyle w:val="000000100000"/>
              <w:rPr>
                <w:color w:val="F2F2F2" w:themeColor="accent6" w:themeTint="33"/>
                <w:lang w:eastAsia="es-MX"/>
              </w:rPr>
            </w:pPr>
            <w:r w:rsidRPr="00040611">
              <w:rPr>
                <w:color w:val="F2F2F2" w:themeColor="accent6" w:themeTint="33"/>
                <w:lang w:eastAsia="es-MX"/>
              </w:rPr>
              <w:t>100%</w:t>
            </w:r>
          </w:p>
        </w:tc>
        <w:tc>
          <w:tcPr>
            <w:tcW w:w="1526" w:type="dxa"/>
            <w:shd w:val="clear" w:color="auto" w:fill="A1A1A1" w:themeFill="background1" w:themeFillShade="BF"/>
            <w:vAlign w:val="center"/>
          </w:tcPr>
          <w:p w:rsidR="006F15DC" w:rsidRPr="002A02C9" w:rsidRDefault="006F15DC" w:rsidP="00142CC4">
            <w:pPr>
              <w:pStyle w:val="Insidetable"/>
              <w:jc w:val="center"/>
              <w:cnfStyle w:val="000000100000"/>
              <w:rPr>
                <w:color w:val="F2F2F2" w:themeColor="accent6" w:themeTint="33"/>
                <w:lang w:eastAsia="es-MX"/>
              </w:rPr>
            </w:pPr>
            <w:r w:rsidRPr="002A02C9">
              <w:rPr>
                <w:color w:val="F2F2F2" w:themeColor="accent6" w:themeTint="33"/>
                <w:lang w:eastAsia="es-MX"/>
              </w:rPr>
              <w:t>Al 30 de abril:</w:t>
            </w:r>
          </w:p>
          <w:p w:rsidR="006F15DC" w:rsidRPr="002A02C9" w:rsidRDefault="006F15DC" w:rsidP="00142CC4">
            <w:pPr>
              <w:pStyle w:val="Insidetable"/>
              <w:jc w:val="center"/>
              <w:cnfStyle w:val="000000100000"/>
              <w:rPr>
                <w:color w:val="F2F2F2" w:themeColor="accent6" w:themeTint="33"/>
                <w:lang w:eastAsia="es-MX"/>
              </w:rPr>
            </w:pPr>
          </w:p>
          <w:p w:rsidR="006F15DC" w:rsidRPr="002A02C9" w:rsidRDefault="002B1BC5" w:rsidP="00142CC4">
            <w:pPr>
              <w:pStyle w:val="Insidetable"/>
              <w:jc w:val="center"/>
              <w:cnfStyle w:val="000000100000"/>
              <w:rPr>
                <w:color w:val="F2F2F2" w:themeColor="accent6" w:themeTint="33"/>
                <w:lang w:eastAsia="es-MX"/>
              </w:rPr>
            </w:pPr>
            <w:r w:rsidRPr="002A02C9">
              <w:rPr>
                <w:color w:val="F2F2F2" w:themeColor="accent6" w:themeTint="33"/>
                <w:lang w:eastAsia="es-MX"/>
              </w:rPr>
              <w:t xml:space="preserve">Reporte: </w:t>
            </w:r>
            <w:r w:rsidR="002A02C9" w:rsidRPr="002A02C9">
              <w:rPr>
                <w:color w:val="F2F2F2" w:themeColor="accent6" w:themeTint="33"/>
                <w:lang w:eastAsia="es-MX"/>
              </w:rPr>
              <w:t>16</w:t>
            </w:r>
            <w:r w:rsidRPr="002A02C9">
              <w:rPr>
                <w:color w:val="F2F2F2" w:themeColor="accent6" w:themeTint="33"/>
                <w:lang w:eastAsia="es-MX"/>
              </w:rPr>
              <w:t>/</w:t>
            </w:r>
            <w:r w:rsidR="002A02C9" w:rsidRPr="002A02C9">
              <w:rPr>
                <w:color w:val="F2F2F2" w:themeColor="accent6" w:themeTint="33"/>
                <w:lang w:eastAsia="es-MX"/>
              </w:rPr>
              <w:t>40</w:t>
            </w:r>
          </w:p>
          <w:p w:rsidR="000B5250" w:rsidRPr="002A02C9" w:rsidRDefault="006F15DC" w:rsidP="00142CC4">
            <w:pPr>
              <w:pStyle w:val="Insidetable"/>
              <w:jc w:val="center"/>
              <w:cnfStyle w:val="000000100000"/>
              <w:rPr>
                <w:color w:val="F2F2F2" w:themeColor="accent6" w:themeTint="33"/>
                <w:lang w:eastAsia="es-MX"/>
              </w:rPr>
            </w:pPr>
            <w:r w:rsidRPr="002A02C9">
              <w:rPr>
                <w:color w:val="F2F2F2" w:themeColor="accent6" w:themeTint="33"/>
                <w:lang w:eastAsia="es-MX"/>
              </w:rPr>
              <w:t xml:space="preserve">Porcentaje de cumplimiento: </w:t>
            </w:r>
            <w:r w:rsidR="002A02C9" w:rsidRPr="002A02C9">
              <w:rPr>
                <w:color w:val="F2F2F2" w:themeColor="accent6" w:themeTint="33"/>
                <w:lang w:eastAsia="es-MX"/>
              </w:rPr>
              <w:t>40</w:t>
            </w:r>
            <w:r w:rsidRPr="002A02C9">
              <w:rPr>
                <w:color w:val="F2F2F2" w:themeColor="accent6" w:themeTint="33"/>
                <w:lang w:eastAsia="es-MX"/>
              </w:rPr>
              <w:t>%</w:t>
            </w:r>
          </w:p>
          <w:p w:rsidR="00CE0B47" w:rsidRPr="002A02C9" w:rsidRDefault="00CE0B47" w:rsidP="00142CC4">
            <w:pPr>
              <w:pStyle w:val="Insidetable"/>
              <w:jc w:val="center"/>
              <w:cnfStyle w:val="000000100000"/>
              <w:rPr>
                <w:color w:val="F2F2F2" w:themeColor="accent6" w:themeTint="33"/>
                <w:lang w:eastAsia="es-MX"/>
              </w:rPr>
            </w:pPr>
          </w:p>
        </w:tc>
      </w:tr>
      <w:tr w:rsidR="005964D5" w:rsidRPr="00040611" w:rsidTr="00142CC4">
        <w:trPr>
          <w:trHeight w:val="719"/>
        </w:trPr>
        <w:tc>
          <w:tcPr>
            <w:cnfStyle w:val="001000000000"/>
            <w:tcW w:w="1276" w:type="dxa"/>
            <w:shd w:val="clear" w:color="auto" w:fill="A1A1A1" w:themeFill="background1" w:themeFillShade="BF"/>
            <w:vAlign w:val="center"/>
          </w:tcPr>
          <w:p w:rsidR="000B5250" w:rsidRPr="00040611" w:rsidRDefault="000B5250" w:rsidP="00142CC4">
            <w:pPr>
              <w:pStyle w:val="Insidetable"/>
              <w:jc w:val="center"/>
              <w:rPr>
                <w:color w:val="F2F2F2" w:themeColor="accent6" w:themeTint="33"/>
                <w:lang w:eastAsia="es-MX"/>
              </w:rPr>
            </w:pPr>
            <w:r w:rsidRPr="00040611">
              <w:rPr>
                <w:color w:val="F2F2F2" w:themeColor="accent6" w:themeTint="33"/>
                <w:lang w:eastAsia="es-MX"/>
              </w:rPr>
              <w:t>C1 A1</w:t>
            </w:r>
          </w:p>
        </w:tc>
        <w:tc>
          <w:tcPr>
            <w:tcW w:w="2378" w:type="dxa"/>
            <w:shd w:val="clear" w:color="auto" w:fill="A1A1A1" w:themeFill="background1" w:themeFillShade="BF"/>
            <w:vAlign w:val="center"/>
          </w:tcPr>
          <w:p w:rsidR="000B5250" w:rsidRPr="00040611" w:rsidRDefault="000B5250" w:rsidP="00142CC4">
            <w:pPr>
              <w:pStyle w:val="Insidetable"/>
              <w:jc w:val="center"/>
              <w:cnfStyle w:val="000000000000"/>
              <w:rPr>
                <w:color w:val="F2F2F2" w:themeColor="accent6" w:themeTint="33"/>
                <w:lang w:eastAsia="es-MX"/>
              </w:rPr>
            </w:pPr>
            <w:r w:rsidRPr="00040611">
              <w:rPr>
                <w:color w:val="F2F2F2" w:themeColor="accent6" w:themeTint="33"/>
                <w:lang w:eastAsia="es-MX"/>
              </w:rPr>
              <w:t>Atención oportuna y eficaz a las denuncias ambientales</w:t>
            </w:r>
          </w:p>
        </w:tc>
        <w:tc>
          <w:tcPr>
            <w:tcW w:w="2025" w:type="dxa"/>
            <w:shd w:val="clear" w:color="auto" w:fill="A1A1A1" w:themeFill="background1" w:themeFillShade="BF"/>
            <w:vAlign w:val="center"/>
          </w:tcPr>
          <w:p w:rsidR="000B5250" w:rsidRPr="00040611" w:rsidRDefault="000B5250" w:rsidP="00142CC4">
            <w:pPr>
              <w:pStyle w:val="Insidetable"/>
              <w:jc w:val="center"/>
              <w:cnfStyle w:val="000000000000"/>
              <w:rPr>
                <w:color w:val="F2F2F2" w:themeColor="accent6" w:themeTint="33"/>
                <w:lang w:eastAsia="es-MX"/>
              </w:rPr>
            </w:pPr>
            <w:r w:rsidRPr="00040611">
              <w:rPr>
                <w:color w:val="F2F2F2" w:themeColor="accent6" w:themeTint="33"/>
                <w:lang w:eastAsia="es-MX"/>
              </w:rPr>
              <w:t>Días hábiles transcurridos en la atención de la denuncia concluida, desde la recepción hasta la emisión de respuesta al denunciante (porcentaje trimestral)</w:t>
            </w:r>
          </w:p>
        </w:tc>
        <w:tc>
          <w:tcPr>
            <w:tcW w:w="1322" w:type="dxa"/>
            <w:shd w:val="clear" w:color="auto" w:fill="A1A1A1" w:themeFill="background1" w:themeFillShade="BF"/>
            <w:vAlign w:val="center"/>
          </w:tcPr>
          <w:p w:rsidR="000B5250" w:rsidRPr="00040611" w:rsidRDefault="000B5250" w:rsidP="00142CC4">
            <w:pPr>
              <w:pStyle w:val="Insidetable"/>
              <w:jc w:val="center"/>
              <w:cnfStyle w:val="000000000000"/>
              <w:rPr>
                <w:color w:val="F2F2F2" w:themeColor="accent6" w:themeTint="33"/>
                <w:lang w:eastAsia="es-MX"/>
              </w:rPr>
            </w:pPr>
            <w:r w:rsidRPr="00040611">
              <w:rPr>
                <w:color w:val="F2F2F2" w:themeColor="accent6" w:themeTint="33"/>
                <w:lang w:eastAsia="es-MX"/>
              </w:rPr>
              <w:t>Trimestral</w:t>
            </w:r>
          </w:p>
        </w:tc>
        <w:tc>
          <w:tcPr>
            <w:tcW w:w="1538" w:type="dxa"/>
            <w:shd w:val="clear" w:color="auto" w:fill="A1A1A1" w:themeFill="background1" w:themeFillShade="BF"/>
            <w:vAlign w:val="center"/>
          </w:tcPr>
          <w:p w:rsidR="000B5250" w:rsidRPr="00040611" w:rsidRDefault="00A05C69" w:rsidP="00142CC4">
            <w:pPr>
              <w:pStyle w:val="Insidetable"/>
              <w:jc w:val="center"/>
              <w:cnfStyle w:val="000000000000"/>
              <w:rPr>
                <w:color w:val="F2F2F2" w:themeColor="accent6" w:themeTint="33"/>
                <w:lang w:eastAsia="es-MX"/>
              </w:rPr>
            </w:pPr>
            <w:r w:rsidRPr="00A05C69">
              <w:rPr>
                <w:color w:val="F2F2F2" w:themeColor="accent6" w:themeTint="33"/>
                <w:lang w:eastAsia="es-MX"/>
              </w:rPr>
              <w:t xml:space="preserve">22 </w:t>
            </w:r>
            <w:r w:rsidR="007764C7" w:rsidRPr="00A05C69">
              <w:rPr>
                <w:color w:val="F2F2F2" w:themeColor="accent6" w:themeTint="33"/>
                <w:lang w:eastAsia="es-MX"/>
              </w:rPr>
              <w:t>dí</w:t>
            </w:r>
            <w:r w:rsidR="000B5250" w:rsidRPr="00A05C69">
              <w:rPr>
                <w:color w:val="F2F2F2" w:themeColor="accent6" w:themeTint="33"/>
                <w:lang w:eastAsia="es-MX"/>
              </w:rPr>
              <w:t>as</w:t>
            </w:r>
          </w:p>
        </w:tc>
        <w:tc>
          <w:tcPr>
            <w:tcW w:w="1526" w:type="dxa"/>
            <w:shd w:val="clear" w:color="auto" w:fill="A1A1A1" w:themeFill="background1" w:themeFillShade="BF"/>
            <w:vAlign w:val="center"/>
          </w:tcPr>
          <w:p w:rsidR="000B5250" w:rsidRPr="00040611" w:rsidRDefault="000B5250" w:rsidP="006B3CA1">
            <w:pPr>
              <w:pStyle w:val="Insidetable"/>
              <w:jc w:val="center"/>
              <w:cnfStyle w:val="000000000000"/>
              <w:rPr>
                <w:color w:val="F2F2F2" w:themeColor="accent6" w:themeTint="33"/>
                <w:lang w:eastAsia="es-MX"/>
              </w:rPr>
            </w:pPr>
            <w:r w:rsidRPr="00040611">
              <w:rPr>
                <w:color w:val="F2F2F2" w:themeColor="accent6" w:themeTint="33"/>
                <w:lang w:eastAsia="es-MX"/>
              </w:rPr>
              <w:t>Acumula</w:t>
            </w:r>
            <w:r w:rsidR="00E80D38" w:rsidRPr="00446966">
              <w:rPr>
                <w:color w:val="F2F2F2" w:themeColor="accent6" w:themeTint="33"/>
                <w:lang w:eastAsia="es-MX"/>
              </w:rPr>
              <w:t>do</w:t>
            </w:r>
            <w:r w:rsidR="00B14B35" w:rsidRPr="00446966">
              <w:rPr>
                <w:color w:val="F2F2F2" w:themeColor="accent6" w:themeTint="33"/>
                <w:lang w:eastAsia="es-MX"/>
              </w:rPr>
              <w:t>:</w:t>
            </w:r>
            <w:r w:rsidR="00446966" w:rsidRPr="00446966">
              <w:rPr>
                <w:color w:val="F2F2F2" w:themeColor="accent6" w:themeTint="33"/>
                <w:lang w:eastAsia="es-MX"/>
              </w:rPr>
              <w:t>1</w:t>
            </w:r>
            <w:r w:rsidR="006B3CA1">
              <w:rPr>
                <w:color w:val="F2F2F2" w:themeColor="accent6" w:themeTint="33"/>
                <w:lang w:eastAsia="es-MX"/>
              </w:rPr>
              <w:t>6</w:t>
            </w:r>
            <w:r w:rsidR="00446966" w:rsidRPr="00446966">
              <w:rPr>
                <w:color w:val="F2F2F2" w:themeColor="accent6" w:themeTint="33"/>
                <w:lang w:eastAsia="es-MX"/>
              </w:rPr>
              <w:t xml:space="preserve"> días</w:t>
            </w:r>
          </w:p>
        </w:tc>
      </w:tr>
      <w:tr w:rsidR="005964D5" w:rsidRPr="00040611" w:rsidTr="00142CC4">
        <w:trPr>
          <w:cnfStyle w:val="000000100000"/>
          <w:trHeight w:val="719"/>
        </w:trPr>
        <w:tc>
          <w:tcPr>
            <w:cnfStyle w:val="001000000000"/>
            <w:tcW w:w="1276" w:type="dxa"/>
            <w:shd w:val="clear" w:color="auto" w:fill="A1A1A1" w:themeFill="background1" w:themeFillShade="BF"/>
            <w:vAlign w:val="center"/>
          </w:tcPr>
          <w:p w:rsidR="000B5250" w:rsidRPr="00813FB5" w:rsidRDefault="000B5250" w:rsidP="00142CC4">
            <w:pPr>
              <w:pStyle w:val="Insidetable"/>
              <w:jc w:val="center"/>
              <w:rPr>
                <w:color w:val="F2F2F2" w:themeColor="accent6" w:themeTint="33"/>
                <w:lang w:eastAsia="es-MX"/>
              </w:rPr>
            </w:pPr>
            <w:r w:rsidRPr="00813FB5">
              <w:rPr>
                <w:color w:val="F2F2F2" w:themeColor="accent6" w:themeTint="33"/>
                <w:lang w:eastAsia="es-MX"/>
              </w:rPr>
              <w:t>C1 A2</w:t>
            </w:r>
          </w:p>
        </w:tc>
        <w:tc>
          <w:tcPr>
            <w:tcW w:w="2378" w:type="dxa"/>
            <w:shd w:val="clear" w:color="auto" w:fill="A1A1A1" w:themeFill="background1" w:themeFillShade="BF"/>
            <w:vAlign w:val="center"/>
          </w:tcPr>
          <w:p w:rsidR="000B5250" w:rsidRPr="00813FB5" w:rsidRDefault="000B5250" w:rsidP="00142CC4">
            <w:pPr>
              <w:pStyle w:val="Insidetable"/>
              <w:jc w:val="center"/>
              <w:cnfStyle w:val="000000100000"/>
              <w:rPr>
                <w:color w:val="F2F2F2" w:themeColor="accent6" w:themeTint="33"/>
                <w:lang w:eastAsia="es-MX"/>
              </w:rPr>
            </w:pPr>
            <w:r w:rsidRPr="00813FB5">
              <w:rPr>
                <w:color w:val="F2F2F2" w:themeColor="accent6" w:themeTint="33"/>
                <w:lang w:eastAsia="es-MX"/>
              </w:rPr>
              <w:t>Ampliar la cobertura de recepción de denuncias</w:t>
            </w:r>
          </w:p>
        </w:tc>
        <w:tc>
          <w:tcPr>
            <w:tcW w:w="2025" w:type="dxa"/>
            <w:shd w:val="clear" w:color="auto" w:fill="A1A1A1" w:themeFill="background1" w:themeFillShade="BF"/>
            <w:vAlign w:val="center"/>
          </w:tcPr>
          <w:p w:rsidR="000B5250" w:rsidRPr="00A72071" w:rsidRDefault="000B5250" w:rsidP="00142CC4">
            <w:pPr>
              <w:pStyle w:val="Insidetable"/>
              <w:jc w:val="center"/>
              <w:cnfStyle w:val="000000100000"/>
              <w:rPr>
                <w:color w:val="F2F2F2" w:themeColor="accent6" w:themeTint="33"/>
                <w:highlight w:val="green"/>
                <w:lang w:eastAsia="es-MX"/>
              </w:rPr>
            </w:pPr>
            <w:r w:rsidRPr="00813FB5">
              <w:rPr>
                <w:color w:val="F2F2F2" w:themeColor="accent6" w:themeTint="33"/>
                <w:lang w:eastAsia="es-MX"/>
              </w:rPr>
              <w:t>Módulos itinerantes instalados o presencia en eventos públicos de recepción de quejas</w:t>
            </w:r>
          </w:p>
        </w:tc>
        <w:tc>
          <w:tcPr>
            <w:tcW w:w="1322" w:type="dxa"/>
            <w:shd w:val="clear" w:color="auto" w:fill="A1A1A1" w:themeFill="background1" w:themeFillShade="BF"/>
            <w:vAlign w:val="center"/>
          </w:tcPr>
          <w:p w:rsidR="000B5250" w:rsidRPr="00A72071" w:rsidRDefault="000B5250" w:rsidP="00142CC4">
            <w:pPr>
              <w:pStyle w:val="Insidetable"/>
              <w:jc w:val="center"/>
              <w:cnfStyle w:val="000000100000"/>
              <w:rPr>
                <w:color w:val="F2F2F2" w:themeColor="accent6" w:themeTint="33"/>
                <w:highlight w:val="green"/>
                <w:lang w:eastAsia="es-MX"/>
              </w:rPr>
            </w:pPr>
            <w:r w:rsidRPr="00813FB5">
              <w:rPr>
                <w:color w:val="F2F2F2" w:themeColor="accent6" w:themeTint="33"/>
                <w:lang w:eastAsia="es-MX"/>
              </w:rPr>
              <w:t>Cuatrimestral</w:t>
            </w:r>
          </w:p>
        </w:tc>
        <w:tc>
          <w:tcPr>
            <w:tcW w:w="1538" w:type="dxa"/>
            <w:shd w:val="clear" w:color="auto" w:fill="A1A1A1" w:themeFill="background1" w:themeFillShade="BF"/>
            <w:vAlign w:val="center"/>
          </w:tcPr>
          <w:p w:rsidR="000B5250" w:rsidRPr="00A72071" w:rsidRDefault="000B5250" w:rsidP="00142CC4">
            <w:pPr>
              <w:pStyle w:val="Insidetable"/>
              <w:jc w:val="center"/>
              <w:cnfStyle w:val="000000100000"/>
              <w:rPr>
                <w:color w:val="F2F2F2" w:themeColor="accent6" w:themeTint="33"/>
                <w:highlight w:val="green"/>
                <w:lang w:eastAsia="es-MX"/>
              </w:rPr>
            </w:pPr>
            <w:r w:rsidRPr="00813FB5">
              <w:rPr>
                <w:color w:val="F2F2F2" w:themeColor="accent6" w:themeTint="33"/>
                <w:lang w:eastAsia="es-MX"/>
              </w:rPr>
              <w:t>2 eventos por cuatrimestre</w:t>
            </w:r>
          </w:p>
        </w:tc>
        <w:tc>
          <w:tcPr>
            <w:tcW w:w="1526" w:type="dxa"/>
            <w:shd w:val="clear" w:color="auto" w:fill="A1A1A1" w:themeFill="background1" w:themeFillShade="BF"/>
            <w:vAlign w:val="center"/>
          </w:tcPr>
          <w:p w:rsidR="00B14B35" w:rsidRPr="00813FB5" w:rsidRDefault="00AD5368" w:rsidP="00CE0B47">
            <w:pPr>
              <w:pStyle w:val="Insidetable"/>
              <w:jc w:val="center"/>
              <w:cnfStyle w:val="000000100000"/>
              <w:rPr>
                <w:color w:val="F2F2F2" w:themeColor="accent6" w:themeTint="33"/>
                <w:lang w:eastAsia="es-MX"/>
              </w:rPr>
            </w:pPr>
            <w:r w:rsidRPr="00813FB5">
              <w:rPr>
                <w:color w:val="F2F2F2" w:themeColor="accent6" w:themeTint="33"/>
                <w:lang w:eastAsia="es-MX"/>
              </w:rPr>
              <w:t>Avance</w:t>
            </w:r>
            <w:r w:rsidR="00142CC4" w:rsidRPr="00813FB5">
              <w:rPr>
                <w:color w:val="F2F2F2" w:themeColor="accent6" w:themeTint="33"/>
                <w:lang w:eastAsia="es-MX"/>
              </w:rPr>
              <w:t xml:space="preserve"> 1</w:t>
            </w:r>
            <w:r w:rsidR="00B14B35" w:rsidRPr="00813FB5">
              <w:rPr>
                <w:color w:val="F2F2F2" w:themeColor="accent6" w:themeTint="33"/>
                <w:lang w:eastAsia="es-MX"/>
              </w:rPr>
              <w:t xml:space="preserve">er </w:t>
            </w:r>
            <w:r w:rsidR="005964D5" w:rsidRPr="00813FB5">
              <w:rPr>
                <w:color w:val="F2F2F2" w:themeColor="accent6" w:themeTint="33"/>
                <w:lang w:eastAsia="es-MX"/>
              </w:rPr>
              <w:t>cua</w:t>
            </w:r>
            <w:r w:rsidR="00B14B35" w:rsidRPr="00813FB5">
              <w:rPr>
                <w:color w:val="F2F2F2" w:themeColor="accent6" w:themeTint="33"/>
                <w:lang w:eastAsia="es-MX"/>
              </w:rPr>
              <w:t>trimestre:</w:t>
            </w:r>
            <w:r w:rsidR="00F84BFC">
              <w:rPr>
                <w:color w:val="F2F2F2" w:themeColor="accent6" w:themeTint="33"/>
                <w:lang w:eastAsia="es-MX"/>
              </w:rPr>
              <w:t>1 50% de cumplimiento</w:t>
            </w:r>
          </w:p>
          <w:p w:rsidR="00E44ED3" w:rsidRPr="00A72071" w:rsidRDefault="00E44ED3" w:rsidP="00CE0B47">
            <w:pPr>
              <w:pStyle w:val="Insidetable"/>
              <w:jc w:val="center"/>
              <w:cnfStyle w:val="000000100000"/>
              <w:rPr>
                <w:color w:val="F2F2F2" w:themeColor="accent6" w:themeTint="33"/>
                <w:highlight w:val="green"/>
                <w:lang w:eastAsia="es-MX"/>
              </w:rPr>
            </w:pPr>
          </w:p>
        </w:tc>
      </w:tr>
      <w:tr w:rsidR="005964D5" w:rsidRPr="00040611" w:rsidTr="00366D34">
        <w:trPr>
          <w:trHeight w:val="719"/>
        </w:trPr>
        <w:tc>
          <w:tcPr>
            <w:cnfStyle w:val="001000000000"/>
            <w:tcW w:w="1276" w:type="dxa"/>
            <w:shd w:val="clear" w:color="auto" w:fill="A1A1A1" w:themeFill="background1" w:themeFillShade="BF"/>
          </w:tcPr>
          <w:p w:rsidR="000B5250" w:rsidRPr="00040611" w:rsidRDefault="00C235CA" w:rsidP="00CA1B83">
            <w:pPr>
              <w:pStyle w:val="Insidetable"/>
              <w:jc w:val="center"/>
              <w:rPr>
                <w:color w:val="F2F2F2" w:themeColor="accent6" w:themeTint="33"/>
                <w:lang w:eastAsia="es-MX"/>
              </w:rPr>
            </w:pPr>
            <w:r w:rsidRPr="00040611">
              <w:rPr>
                <w:color w:val="F2F2F2" w:themeColor="accent6" w:themeTint="33"/>
                <w:lang w:eastAsia="es-MX"/>
              </w:rPr>
              <w:t>C1 A3</w:t>
            </w:r>
          </w:p>
        </w:tc>
        <w:tc>
          <w:tcPr>
            <w:tcW w:w="2378" w:type="dxa"/>
            <w:shd w:val="clear" w:color="auto" w:fill="A1A1A1" w:themeFill="background1" w:themeFillShade="BF"/>
          </w:tcPr>
          <w:p w:rsidR="000B5250" w:rsidRPr="00040611" w:rsidRDefault="00C235CA" w:rsidP="00795AAB">
            <w:pPr>
              <w:pStyle w:val="Insidetable"/>
              <w:jc w:val="left"/>
              <w:cnfStyle w:val="000000000000"/>
              <w:rPr>
                <w:color w:val="F2F2F2" w:themeColor="accent6" w:themeTint="33"/>
                <w:lang w:eastAsia="es-MX"/>
              </w:rPr>
            </w:pPr>
            <w:r w:rsidRPr="00040611">
              <w:rPr>
                <w:color w:val="F2F2F2" w:themeColor="accent6" w:themeTint="33"/>
                <w:lang w:eastAsia="es-MX"/>
              </w:rPr>
              <w:t xml:space="preserve">Mejora permanente de procesos para reducir el tiempo promedio </w:t>
            </w:r>
            <w:r w:rsidR="00795AAB">
              <w:rPr>
                <w:color w:val="F2F2F2" w:themeColor="accent6" w:themeTint="33"/>
                <w:lang w:eastAsia="es-MX"/>
              </w:rPr>
              <w:t xml:space="preserve"> de </w:t>
            </w:r>
            <w:r w:rsidRPr="00040611">
              <w:rPr>
                <w:color w:val="F2F2F2" w:themeColor="accent6" w:themeTint="33"/>
                <w:lang w:eastAsia="es-MX"/>
              </w:rPr>
              <w:t>substanciación</w:t>
            </w:r>
          </w:p>
        </w:tc>
        <w:tc>
          <w:tcPr>
            <w:tcW w:w="2025" w:type="dxa"/>
            <w:shd w:val="clear" w:color="auto" w:fill="A1A1A1" w:themeFill="background1" w:themeFillShade="BF"/>
          </w:tcPr>
          <w:p w:rsidR="000B5250" w:rsidRPr="00040611" w:rsidRDefault="00C235CA" w:rsidP="002B1BC5">
            <w:pPr>
              <w:pStyle w:val="Insidetable"/>
              <w:jc w:val="left"/>
              <w:cnfStyle w:val="000000000000"/>
              <w:rPr>
                <w:color w:val="F2F2F2" w:themeColor="accent6" w:themeTint="33"/>
                <w:lang w:eastAsia="es-MX"/>
              </w:rPr>
            </w:pPr>
            <w:r w:rsidRPr="00040611">
              <w:rPr>
                <w:color w:val="F2F2F2" w:themeColor="accent6" w:themeTint="33"/>
                <w:lang w:eastAsia="es-MX"/>
              </w:rPr>
              <w:t xml:space="preserve">Tiempo promedio de substanciación (en meses) de los procedimientos </w:t>
            </w:r>
            <w:r w:rsidR="00761146" w:rsidRPr="00040611">
              <w:rPr>
                <w:color w:val="F2F2F2" w:themeColor="accent6" w:themeTint="33"/>
                <w:lang w:eastAsia="es-MX"/>
              </w:rPr>
              <w:t>concluidos</w:t>
            </w:r>
            <w:r w:rsidRPr="00040611">
              <w:rPr>
                <w:color w:val="F2F2F2" w:themeColor="accent6" w:themeTint="33"/>
                <w:lang w:eastAsia="es-MX"/>
              </w:rPr>
              <w:t xml:space="preserve"> en el cuatrimestre</w:t>
            </w:r>
          </w:p>
        </w:tc>
        <w:tc>
          <w:tcPr>
            <w:tcW w:w="1322" w:type="dxa"/>
            <w:shd w:val="clear" w:color="auto" w:fill="A1A1A1" w:themeFill="background1" w:themeFillShade="BF"/>
            <w:vAlign w:val="center"/>
          </w:tcPr>
          <w:p w:rsidR="000B5250" w:rsidRPr="00040611" w:rsidRDefault="00543425" w:rsidP="00366D34">
            <w:pPr>
              <w:pStyle w:val="Insidetable"/>
              <w:jc w:val="center"/>
              <w:cnfStyle w:val="000000000000"/>
              <w:rPr>
                <w:color w:val="F2F2F2" w:themeColor="accent6" w:themeTint="33"/>
                <w:lang w:eastAsia="es-MX"/>
              </w:rPr>
            </w:pPr>
            <w:r w:rsidRPr="00040611">
              <w:rPr>
                <w:color w:val="F2F2F2" w:themeColor="accent6" w:themeTint="33"/>
                <w:lang w:eastAsia="es-MX"/>
              </w:rPr>
              <w:t>Cuatrimestral</w:t>
            </w:r>
          </w:p>
        </w:tc>
        <w:tc>
          <w:tcPr>
            <w:tcW w:w="1538" w:type="dxa"/>
            <w:shd w:val="clear" w:color="auto" w:fill="A1A1A1" w:themeFill="background1" w:themeFillShade="BF"/>
            <w:vAlign w:val="center"/>
          </w:tcPr>
          <w:p w:rsidR="000B5250" w:rsidRPr="008F3462" w:rsidRDefault="00CA1B83" w:rsidP="00366D34">
            <w:pPr>
              <w:pStyle w:val="Insidetable"/>
              <w:jc w:val="center"/>
              <w:cnfStyle w:val="000000000000"/>
              <w:rPr>
                <w:color w:val="F2F2F2" w:themeColor="accent6" w:themeTint="33"/>
                <w:highlight w:val="green"/>
                <w:lang w:eastAsia="es-MX"/>
              </w:rPr>
            </w:pPr>
            <w:r>
              <w:rPr>
                <w:color w:val="F2F2F2" w:themeColor="accent6" w:themeTint="33"/>
                <w:lang w:eastAsia="es-MX"/>
              </w:rPr>
              <w:t>12</w:t>
            </w:r>
            <w:r w:rsidR="00543425" w:rsidRPr="00A05C69">
              <w:rPr>
                <w:color w:val="F2F2F2" w:themeColor="accent6" w:themeTint="33"/>
                <w:lang w:eastAsia="es-MX"/>
              </w:rPr>
              <w:t xml:space="preserve"> meses</w:t>
            </w:r>
          </w:p>
        </w:tc>
        <w:tc>
          <w:tcPr>
            <w:tcW w:w="1526" w:type="dxa"/>
            <w:shd w:val="clear" w:color="auto" w:fill="A1A1A1" w:themeFill="background1" w:themeFillShade="BF"/>
            <w:vAlign w:val="center"/>
          </w:tcPr>
          <w:p w:rsidR="000B5250" w:rsidRDefault="008F3462" w:rsidP="00366D34">
            <w:pPr>
              <w:pStyle w:val="Insidetable"/>
              <w:jc w:val="center"/>
              <w:cnfStyle w:val="000000000000"/>
              <w:rPr>
                <w:color w:val="F2F2F2" w:themeColor="accent6" w:themeTint="33"/>
                <w:lang w:eastAsia="es-MX"/>
              </w:rPr>
            </w:pPr>
            <w:r>
              <w:rPr>
                <w:color w:val="F2F2F2" w:themeColor="accent6" w:themeTint="33"/>
                <w:lang w:eastAsia="es-MX"/>
              </w:rPr>
              <w:t>Avance:</w:t>
            </w:r>
            <w:r w:rsidR="00CA1B83">
              <w:rPr>
                <w:color w:val="F2F2F2" w:themeColor="accent6" w:themeTint="33"/>
                <w:lang w:eastAsia="es-MX"/>
              </w:rPr>
              <w:t>11</w:t>
            </w:r>
            <w:r w:rsidRPr="00A05C69">
              <w:rPr>
                <w:color w:val="F2F2F2" w:themeColor="accent6" w:themeTint="33"/>
                <w:lang w:eastAsia="es-MX"/>
              </w:rPr>
              <w:t xml:space="preserve"> meses</w:t>
            </w:r>
          </w:p>
          <w:p w:rsidR="00CA1B83" w:rsidRPr="008F3462" w:rsidRDefault="006B3CA1" w:rsidP="00366D34">
            <w:pPr>
              <w:pStyle w:val="Insidetable"/>
              <w:jc w:val="center"/>
              <w:cnfStyle w:val="000000000000"/>
              <w:rPr>
                <w:color w:val="F2F2F2" w:themeColor="accent6" w:themeTint="33"/>
                <w:highlight w:val="green"/>
                <w:lang w:eastAsia="es-MX"/>
              </w:rPr>
            </w:pPr>
            <w:r>
              <w:rPr>
                <w:color w:val="F2F2F2" w:themeColor="accent6" w:themeTint="33"/>
                <w:lang w:eastAsia="es-MX"/>
              </w:rPr>
              <w:t xml:space="preserve">108 </w:t>
            </w:r>
            <w:r w:rsidR="00CA1B83">
              <w:rPr>
                <w:color w:val="F2F2F2" w:themeColor="accent6" w:themeTint="33"/>
                <w:lang w:eastAsia="es-MX"/>
              </w:rPr>
              <w:t>% acumulado</w:t>
            </w:r>
          </w:p>
        </w:tc>
      </w:tr>
      <w:tr w:rsidR="005964D5" w:rsidRPr="00040611" w:rsidTr="00142CC4">
        <w:trPr>
          <w:cnfStyle w:val="000000100000"/>
          <w:trHeight w:val="719"/>
        </w:trPr>
        <w:tc>
          <w:tcPr>
            <w:cnfStyle w:val="001000000000"/>
            <w:tcW w:w="1276" w:type="dxa"/>
            <w:shd w:val="clear" w:color="auto" w:fill="A1A1A1" w:themeFill="background1" w:themeFillShade="BF"/>
            <w:vAlign w:val="center"/>
          </w:tcPr>
          <w:p w:rsidR="00543425" w:rsidRPr="00C81FF5" w:rsidRDefault="00543425" w:rsidP="00142CC4">
            <w:pPr>
              <w:pStyle w:val="Insidetable"/>
              <w:jc w:val="center"/>
              <w:rPr>
                <w:color w:val="F2F2F2" w:themeColor="accent6" w:themeTint="33"/>
                <w:lang w:eastAsia="es-MX"/>
              </w:rPr>
            </w:pPr>
            <w:r w:rsidRPr="00C81FF5">
              <w:rPr>
                <w:color w:val="F2F2F2" w:themeColor="accent6" w:themeTint="33"/>
                <w:lang w:eastAsia="es-MX"/>
              </w:rPr>
              <w:t>C1 A4</w:t>
            </w:r>
          </w:p>
        </w:tc>
        <w:tc>
          <w:tcPr>
            <w:tcW w:w="2378" w:type="dxa"/>
            <w:shd w:val="clear" w:color="auto" w:fill="A1A1A1" w:themeFill="background1" w:themeFillShade="BF"/>
            <w:vAlign w:val="center"/>
          </w:tcPr>
          <w:p w:rsidR="00543425" w:rsidRPr="00C81FF5" w:rsidRDefault="00543425" w:rsidP="00142CC4">
            <w:pPr>
              <w:pStyle w:val="Insidetable"/>
              <w:jc w:val="center"/>
              <w:cnfStyle w:val="000000100000"/>
              <w:rPr>
                <w:color w:val="F2F2F2" w:themeColor="accent6" w:themeTint="33"/>
                <w:lang w:eastAsia="es-MX"/>
              </w:rPr>
            </w:pPr>
            <w:r w:rsidRPr="00C81FF5">
              <w:rPr>
                <w:color w:val="F2F2F2" w:themeColor="accent6" w:themeTint="33"/>
                <w:lang w:eastAsia="es-MX"/>
              </w:rPr>
              <w:t>Actuación conforme a programación</w:t>
            </w:r>
          </w:p>
        </w:tc>
        <w:tc>
          <w:tcPr>
            <w:tcW w:w="2025" w:type="dxa"/>
            <w:shd w:val="clear" w:color="auto" w:fill="A1A1A1" w:themeFill="background1" w:themeFillShade="BF"/>
            <w:vAlign w:val="center"/>
          </w:tcPr>
          <w:p w:rsidR="00543425" w:rsidRPr="00C81FF5" w:rsidRDefault="00543425" w:rsidP="00142CC4">
            <w:pPr>
              <w:pStyle w:val="Insidetable"/>
              <w:jc w:val="center"/>
              <w:cnfStyle w:val="000000100000"/>
              <w:rPr>
                <w:color w:val="F2F2F2" w:themeColor="accent6" w:themeTint="33"/>
                <w:lang w:eastAsia="es-MX"/>
              </w:rPr>
            </w:pPr>
            <w:r w:rsidRPr="00C81FF5">
              <w:rPr>
                <w:color w:val="F2F2F2" w:themeColor="accent6" w:themeTint="33"/>
                <w:lang w:eastAsia="es-MX"/>
              </w:rPr>
              <w:t xml:space="preserve">Porcentaje de visitas efectuadas </w:t>
            </w:r>
            <w:r w:rsidR="00D32195" w:rsidRPr="00C81FF5">
              <w:rPr>
                <w:color w:val="F2F2F2" w:themeColor="accent6" w:themeTint="33"/>
                <w:lang w:eastAsia="es-MX"/>
              </w:rPr>
              <w:t>contra</w:t>
            </w:r>
            <w:r w:rsidRPr="00C81FF5">
              <w:rPr>
                <w:color w:val="F2F2F2" w:themeColor="accent6" w:themeTint="33"/>
                <w:lang w:eastAsia="es-MX"/>
              </w:rPr>
              <w:t xml:space="preserve"> las programadas.</w:t>
            </w:r>
          </w:p>
        </w:tc>
        <w:tc>
          <w:tcPr>
            <w:tcW w:w="1322" w:type="dxa"/>
            <w:shd w:val="clear" w:color="auto" w:fill="A1A1A1" w:themeFill="background1" w:themeFillShade="BF"/>
            <w:vAlign w:val="center"/>
          </w:tcPr>
          <w:p w:rsidR="00543425" w:rsidRPr="00C81FF5" w:rsidRDefault="00543425" w:rsidP="00142CC4">
            <w:pPr>
              <w:pStyle w:val="Insidetable"/>
              <w:jc w:val="center"/>
              <w:cnfStyle w:val="000000100000"/>
              <w:rPr>
                <w:color w:val="F2F2F2" w:themeColor="accent6" w:themeTint="33"/>
                <w:lang w:eastAsia="es-MX"/>
              </w:rPr>
            </w:pPr>
            <w:r w:rsidRPr="00C81FF5">
              <w:rPr>
                <w:color w:val="F2F2F2" w:themeColor="accent6" w:themeTint="33"/>
                <w:lang w:eastAsia="es-MX"/>
              </w:rPr>
              <w:t>Cuatrimestral</w:t>
            </w:r>
          </w:p>
        </w:tc>
        <w:tc>
          <w:tcPr>
            <w:tcW w:w="1538" w:type="dxa"/>
            <w:shd w:val="clear" w:color="auto" w:fill="A1A1A1" w:themeFill="background1" w:themeFillShade="BF"/>
            <w:vAlign w:val="center"/>
          </w:tcPr>
          <w:p w:rsidR="00543425" w:rsidRPr="00C81FF5" w:rsidRDefault="00543425" w:rsidP="00142CC4">
            <w:pPr>
              <w:pStyle w:val="Insidetable"/>
              <w:jc w:val="center"/>
              <w:cnfStyle w:val="000000100000"/>
              <w:rPr>
                <w:color w:val="F2F2F2" w:themeColor="accent6" w:themeTint="33"/>
                <w:lang w:eastAsia="es-MX"/>
              </w:rPr>
            </w:pPr>
            <w:r w:rsidRPr="00C81FF5">
              <w:rPr>
                <w:color w:val="F2F2F2" w:themeColor="accent6" w:themeTint="33"/>
                <w:lang w:eastAsia="es-MX"/>
              </w:rPr>
              <w:t>75%</w:t>
            </w:r>
          </w:p>
        </w:tc>
        <w:tc>
          <w:tcPr>
            <w:tcW w:w="1526" w:type="dxa"/>
            <w:shd w:val="clear" w:color="auto" w:fill="A1A1A1" w:themeFill="background1" w:themeFillShade="BF"/>
            <w:vAlign w:val="center"/>
          </w:tcPr>
          <w:p w:rsidR="00543425" w:rsidRPr="00C81FF5" w:rsidRDefault="00543425" w:rsidP="00142CC4">
            <w:pPr>
              <w:pStyle w:val="Insidetable"/>
              <w:jc w:val="center"/>
              <w:cnfStyle w:val="000000100000"/>
              <w:rPr>
                <w:color w:val="F2F2F2" w:themeColor="accent6" w:themeTint="33"/>
                <w:lang w:eastAsia="es-MX"/>
              </w:rPr>
            </w:pPr>
            <w:r w:rsidRPr="00C81FF5">
              <w:rPr>
                <w:color w:val="F2F2F2" w:themeColor="accent6" w:themeTint="33"/>
                <w:lang w:eastAsia="es-MX"/>
              </w:rPr>
              <w:t>Acumulado</w:t>
            </w:r>
            <w:r w:rsidR="00B14B35" w:rsidRPr="00C81FF5">
              <w:rPr>
                <w:color w:val="F2F2F2" w:themeColor="accent6" w:themeTint="33"/>
                <w:lang w:eastAsia="es-MX"/>
              </w:rPr>
              <w:t xml:space="preserve"> 1er </w:t>
            </w:r>
            <w:r w:rsidR="00142CC4" w:rsidRPr="00C81FF5">
              <w:rPr>
                <w:color w:val="F2F2F2" w:themeColor="accent6" w:themeTint="33"/>
                <w:lang w:eastAsia="es-MX"/>
              </w:rPr>
              <w:t>cuatrimestre</w:t>
            </w:r>
            <w:r w:rsidR="00500C86" w:rsidRPr="00C81FF5">
              <w:rPr>
                <w:color w:val="F2F2F2" w:themeColor="accent6" w:themeTint="33"/>
                <w:lang w:eastAsia="es-MX"/>
              </w:rPr>
              <w:t xml:space="preserve">: </w:t>
            </w:r>
            <w:r w:rsidR="00C81FF5">
              <w:rPr>
                <w:color w:val="F2F2F2" w:themeColor="accent6" w:themeTint="33"/>
                <w:lang w:eastAsia="es-MX"/>
              </w:rPr>
              <w:t>86.3</w:t>
            </w:r>
            <w:r w:rsidR="00D32195" w:rsidRPr="00C81FF5">
              <w:rPr>
                <w:color w:val="F2F2F2" w:themeColor="accent6" w:themeTint="33"/>
                <w:lang w:eastAsia="es-MX"/>
              </w:rPr>
              <w:t>%</w:t>
            </w:r>
          </w:p>
          <w:p w:rsidR="00CE0B47" w:rsidRPr="00C81FF5" w:rsidRDefault="00CE0B47" w:rsidP="00142CC4">
            <w:pPr>
              <w:pStyle w:val="Insidetable"/>
              <w:jc w:val="center"/>
              <w:cnfStyle w:val="000000100000"/>
              <w:rPr>
                <w:color w:val="F2F2F2" w:themeColor="accent6" w:themeTint="33"/>
                <w:lang w:eastAsia="es-MX"/>
              </w:rPr>
            </w:pPr>
          </w:p>
        </w:tc>
      </w:tr>
      <w:tr w:rsidR="005964D5" w:rsidRPr="00040611" w:rsidTr="00142CC4">
        <w:trPr>
          <w:trHeight w:val="719"/>
        </w:trPr>
        <w:tc>
          <w:tcPr>
            <w:cnfStyle w:val="001000000000"/>
            <w:tcW w:w="1276" w:type="dxa"/>
            <w:shd w:val="clear" w:color="auto" w:fill="A1A1A1" w:themeFill="background1" w:themeFillShade="BF"/>
            <w:vAlign w:val="center"/>
          </w:tcPr>
          <w:p w:rsidR="00543425" w:rsidRPr="00BF4DCA" w:rsidRDefault="007B454D" w:rsidP="00142CC4">
            <w:pPr>
              <w:pStyle w:val="Insidetable"/>
              <w:jc w:val="center"/>
              <w:rPr>
                <w:color w:val="F2F2F2" w:themeColor="accent6" w:themeTint="33"/>
                <w:lang w:eastAsia="es-MX"/>
              </w:rPr>
            </w:pPr>
            <w:r>
              <w:rPr>
                <w:noProof/>
                <w:color w:val="F2F2F2" w:themeColor="accent6" w:themeTint="33"/>
                <w:lang w:eastAsia="es-MX"/>
              </w:rPr>
              <w:pict>
                <v:shape id="AutoShape 16" o:spid="_x0000_s1068" type="#_x0000_t32" style="position:absolute;left:0;text-align:left;margin-left:-5.15pt;margin-top:66.1pt;width:507.45pt;height:0;z-index:251645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" strokecolor="#943634 [2405]" strokeweight="3.5pt"/>
              </w:pict>
            </w:r>
            <w:r w:rsidR="00A6478F" w:rsidRPr="00BF4DCA">
              <w:rPr>
                <w:color w:val="F2F2F2" w:themeColor="accent6" w:themeTint="33"/>
                <w:lang w:eastAsia="es-MX"/>
              </w:rPr>
              <w:t>C2 A1</w:t>
            </w:r>
          </w:p>
        </w:tc>
        <w:tc>
          <w:tcPr>
            <w:tcW w:w="2378" w:type="dxa"/>
            <w:shd w:val="clear" w:color="auto" w:fill="A1A1A1" w:themeFill="background1" w:themeFillShade="BF"/>
            <w:vAlign w:val="center"/>
          </w:tcPr>
          <w:p w:rsidR="00543425" w:rsidRPr="00BF4DCA" w:rsidRDefault="00A6478F" w:rsidP="00142CC4">
            <w:pPr>
              <w:pStyle w:val="Insidetable"/>
              <w:jc w:val="center"/>
              <w:cnfStyle w:val="000000000000"/>
              <w:rPr>
                <w:color w:val="F2F2F2" w:themeColor="accent6" w:themeTint="33"/>
                <w:lang w:eastAsia="es-MX"/>
              </w:rPr>
            </w:pPr>
            <w:r w:rsidRPr="00BF4DCA">
              <w:rPr>
                <w:color w:val="F2F2F2" w:themeColor="accent6" w:themeTint="33"/>
                <w:lang w:eastAsia="es-MX"/>
              </w:rPr>
              <w:t xml:space="preserve">Impulsar la denuncia de delitos ambientales y coadyuvar en la prosecución de los </w:t>
            </w:r>
            <w:r w:rsidR="00206ADE" w:rsidRPr="00BF4DCA">
              <w:rPr>
                <w:color w:val="F2F2F2" w:themeColor="accent6" w:themeTint="33"/>
                <w:lang w:eastAsia="es-MX"/>
              </w:rPr>
              <w:t>mismos</w:t>
            </w:r>
          </w:p>
        </w:tc>
        <w:tc>
          <w:tcPr>
            <w:tcW w:w="2025" w:type="dxa"/>
            <w:shd w:val="clear" w:color="auto" w:fill="A1A1A1" w:themeFill="background1" w:themeFillShade="BF"/>
            <w:vAlign w:val="center"/>
          </w:tcPr>
          <w:p w:rsidR="00543425" w:rsidRPr="00BF4DCA" w:rsidRDefault="00A6478F" w:rsidP="00142CC4">
            <w:pPr>
              <w:pStyle w:val="Insidetable"/>
              <w:jc w:val="center"/>
              <w:cnfStyle w:val="000000000000"/>
              <w:rPr>
                <w:color w:val="F2F2F2" w:themeColor="accent6" w:themeTint="33"/>
                <w:lang w:eastAsia="es-MX"/>
              </w:rPr>
            </w:pPr>
            <w:r w:rsidRPr="00BF4DCA">
              <w:rPr>
                <w:color w:val="F2F2F2" w:themeColor="accent6" w:themeTint="33"/>
                <w:lang w:eastAsia="es-MX"/>
              </w:rPr>
              <w:t>Presentación de denuncias por delitos ambientales</w:t>
            </w:r>
          </w:p>
        </w:tc>
        <w:tc>
          <w:tcPr>
            <w:tcW w:w="1322" w:type="dxa"/>
            <w:shd w:val="clear" w:color="auto" w:fill="A1A1A1" w:themeFill="background1" w:themeFillShade="BF"/>
            <w:vAlign w:val="center"/>
          </w:tcPr>
          <w:p w:rsidR="00543425" w:rsidRPr="00BF4DCA" w:rsidRDefault="00A6478F" w:rsidP="00142CC4">
            <w:pPr>
              <w:pStyle w:val="Insidetable"/>
              <w:jc w:val="center"/>
              <w:cnfStyle w:val="000000000000"/>
              <w:rPr>
                <w:color w:val="F2F2F2" w:themeColor="accent6" w:themeTint="33"/>
                <w:lang w:eastAsia="es-MX"/>
              </w:rPr>
            </w:pPr>
            <w:r w:rsidRPr="00BF4DCA">
              <w:rPr>
                <w:color w:val="F2F2F2" w:themeColor="accent6" w:themeTint="33"/>
                <w:lang w:eastAsia="es-MX"/>
              </w:rPr>
              <w:t>Cuatrimestral</w:t>
            </w:r>
          </w:p>
        </w:tc>
        <w:tc>
          <w:tcPr>
            <w:tcW w:w="1538" w:type="dxa"/>
            <w:shd w:val="clear" w:color="auto" w:fill="A1A1A1" w:themeFill="background1" w:themeFillShade="BF"/>
            <w:vAlign w:val="center"/>
          </w:tcPr>
          <w:p w:rsidR="00543425" w:rsidRPr="00BF4DCA" w:rsidRDefault="00D32195" w:rsidP="00142CC4">
            <w:pPr>
              <w:pStyle w:val="Insidetable"/>
              <w:jc w:val="center"/>
              <w:cnfStyle w:val="000000000000"/>
              <w:rPr>
                <w:color w:val="F2F2F2" w:themeColor="accent6" w:themeTint="33"/>
                <w:lang w:eastAsia="es-MX"/>
              </w:rPr>
            </w:pPr>
            <w:r w:rsidRPr="00BF4DCA">
              <w:rPr>
                <w:color w:val="F2F2F2" w:themeColor="accent6" w:themeTint="33"/>
                <w:lang w:eastAsia="es-MX"/>
              </w:rPr>
              <w:t xml:space="preserve">Número de denuncias presentadas o procesos con coadyuvancia de la PROEPA (no se </w:t>
            </w:r>
            <w:r w:rsidRPr="00BF4DCA">
              <w:rPr>
                <w:color w:val="F2F2F2" w:themeColor="accent6" w:themeTint="33"/>
                <w:lang w:eastAsia="es-MX"/>
              </w:rPr>
              <w:lastRenderedPageBreak/>
              <w:t>establece meta)</w:t>
            </w:r>
          </w:p>
        </w:tc>
        <w:tc>
          <w:tcPr>
            <w:tcW w:w="1526" w:type="dxa"/>
            <w:shd w:val="clear" w:color="auto" w:fill="A1A1A1" w:themeFill="background1" w:themeFillShade="BF"/>
            <w:vAlign w:val="center"/>
          </w:tcPr>
          <w:p w:rsidR="00A72071" w:rsidRPr="00BF4DCA" w:rsidRDefault="00B14B35" w:rsidP="00A72071">
            <w:pPr>
              <w:pStyle w:val="Insidetable"/>
              <w:jc w:val="center"/>
              <w:cnfStyle w:val="000000000000"/>
              <w:rPr>
                <w:color w:val="F2F2F2" w:themeColor="accent6" w:themeTint="33"/>
                <w:lang w:eastAsia="es-MX"/>
              </w:rPr>
            </w:pPr>
            <w:r w:rsidRPr="00BF4DCA">
              <w:rPr>
                <w:color w:val="F2F2F2" w:themeColor="accent6" w:themeTint="33"/>
                <w:lang w:eastAsia="es-MX"/>
              </w:rPr>
              <w:lastRenderedPageBreak/>
              <w:t xml:space="preserve">Avance </w:t>
            </w:r>
            <w:r w:rsidR="00142CC4" w:rsidRPr="00BF4DCA">
              <w:rPr>
                <w:color w:val="F2F2F2" w:themeColor="accent6" w:themeTint="33"/>
                <w:lang w:eastAsia="es-MX"/>
              </w:rPr>
              <w:t xml:space="preserve"> cuatrimes</w:t>
            </w:r>
            <w:r w:rsidRPr="00BF4DCA">
              <w:rPr>
                <w:color w:val="F2F2F2" w:themeColor="accent6" w:themeTint="33"/>
                <w:lang w:eastAsia="es-MX"/>
              </w:rPr>
              <w:t>tre:</w:t>
            </w:r>
            <w:r w:rsidR="00094B24" w:rsidRPr="00BF4DCA">
              <w:rPr>
                <w:color w:val="F2F2F2" w:themeColor="accent6" w:themeTint="33"/>
                <w:lang w:eastAsia="es-MX"/>
              </w:rPr>
              <w:t xml:space="preserve"> 5</w:t>
            </w:r>
            <w:r w:rsidR="00BF4DCA">
              <w:rPr>
                <w:color w:val="F2F2F2" w:themeColor="accent6" w:themeTint="33"/>
                <w:lang w:eastAsia="es-MX"/>
              </w:rPr>
              <w:t xml:space="preserve"> denuncias penales </w:t>
            </w:r>
          </w:p>
          <w:p w:rsidR="00341FEE" w:rsidRPr="00BF4DCA" w:rsidRDefault="00341FEE" w:rsidP="00142CC4">
            <w:pPr>
              <w:pStyle w:val="Insidetable"/>
              <w:jc w:val="center"/>
              <w:cnfStyle w:val="000000000000"/>
              <w:rPr>
                <w:color w:val="F2F2F2" w:themeColor="accent6" w:themeTint="33"/>
                <w:lang w:eastAsia="es-MX"/>
              </w:rPr>
            </w:pPr>
          </w:p>
        </w:tc>
      </w:tr>
      <w:tr w:rsidR="005964D5" w:rsidRPr="00040611" w:rsidTr="00142CC4">
        <w:trPr>
          <w:cnfStyle w:val="000000100000"/>
          <w:trHeight w:val="719"/>
        </w:trPr>
        <w:tc>
          <w:tcPr>
            <w:cnfStyle w:val="001000000000"/>
            <w:tcW w:w="1276" w:type="dxa"/>
            <w:shd w:val="clear" w:color="auto" w:fill="A1A1A1" w:themeFill="background1" w:themeFillShade="BF"/>
            <w:vAlign w:val="center"/>
          </w:tcPr>
          <w:p w:rsidR="00A6478F" w:rsidRPr="00261984" w:rsidRDefault="00A6478F" w:rsidP="00142CC4">
            <w:pPr>
              <w:pStyle w:val="Insidetable"/>
              <w:jc w:val="center"/>
              <w:rPr>
                <w:color w:val="F2F2F2" w:themeColor="accent6" w:themeTint="33"/>
                <w:lang w:eastAsia="es-MX"/>
              </w:rPr>
            </w:pPr>
            <w:r w:rsidRPr="00261984">
              <w:rPr>
                <w:color w:val="F2F2F2" w:themeColor="accent6" w:themeTint="33"/>
                <w:lang w:eastAsia="es-MX"/>
              </w:rPr>
              <w:lastRenderedPageBreak/>
              <w:t>C2 A2</w:t>
            </w:r>
          </w:p>
        </w:tc>
        <w:tc>
          <w:tcPr>
            <w:tcW w:w="2378" w:type="dxa"/>
            <w:shd w:val="clear" w:color="auto" w:fill="A1A1A1" w:themeFill="background1" w:themeFillShade="BF"/>
            <w:vAlign w:val="center"/>
          </w:tcPr>
          <w:p w:rsidR="00A6478F" w:rsidRPr="00261984" w:rsidRDefault="00A6478F" w:rsidP="00142CC4">
            <w:pPr>
              <w:pStyle w:val="Insidetable"/>
              <w:jc w:val="center"/>
              <w:cnfStyle w:val="000000100000"/>
              <w:rPr>
                <w:color w:val="F2F2F2" w:themeColor="accent6" w:themeTint="33"/>
                <w:lang w:eastAsia="es-MX"/>
              </w:rPr>
            </w:pPr>
            <w:r w:rsidRPr="00261984">
              <w:rPr>
                <w:color w:val="F2F2F2" w:themeColor="accent6" w:themeTint="33"/>
                <w:lang w:eastAsia="es-MX"/>
              </w:rPr>
              <w:t>Ejercer la acción de responsabilidad ambiental en casos emblemáticos</w:t>
            </w:r>
          </w:p>
        </w:tc>
        <w:tc>
          <w:tcPr>
            <w:tcW w:w="2025" w:type="dxa"/>
            <w:shd w:val="clear" w:color="auto" w:fill="A1A1A1" w:themeFill="background1" w:themeFillShade="BF"/>
            <w:vAlign w:val="center"/>
          </w:tcPr>
          <w:p w:rsidR="00A6478F" w:rsidRPr="00261984" w:rsidRDefault="00A6478F" w:rsidP="00142CC4">
            <w:pPr>
              <w:pStyle w:val="Insidetable"/>
              <w:jc w:val="center"/>
              <w:cnfStyle w:val="000000100000"/>
              <w:rPr>
                <w:color w:val="F2F2F2" w:themeColor="accent6" w:themeTint="33"/>
                <w:lang w:eastAsia="es-MX"/>
              </w:rPr>
            </w:pPr>
            <w:r w:rsidRPr="00261984">
              <w:rPr>
                <w:color w:val="F2F2F2" w:themeColor="accent6" w:themeTint="33"/>
                <w:lang w:eastAsia="es-MX"/>
              </w:rPr>
              <w:t>Presentación de demandas por responsabilidad ambiental</w:t>
            </w:r>
          </w:p>
        </w:tc>
        <w:tc>
          <w:tcPr>
            <w:tcW w:w="1322" w:type="dxa"/>
            <w:shd w:val="clear" w:color="auto" w:fill="A1A1A1" w:themeFill="background1" w:themeFillShade="BF"/>
            <w:vAlign w:val="center"/>
          </w:tcPr>
          <w:p w:rsidR="00A6478F" w:rsidRPr="00261984" w:rsidRDefault="00A6478F" w:rsidP="00142CC4">
            <w:pPr>
              <w:pStyle w:val="Insidetable"/>
              <w:jc w:val="center"/>
              <w:cnfStyle w:val="000000100000"/>
              <w:rPr>
                <w:color w:val="F2F2F2" w:themeColor="accent6" w:themeTint="33"/>
                <w:lang w:eastAsia="es-MX"/>
              </w:rPr>
            </w:pPr>
            <w:r w:rsidRPr="00261984">
              <w:rPr>
                <w:color w:val="F2F2F2" w:themeColor="accent6" w:themeTint="33"/>
                <w:lang w:eastAsia="es-MX"/>
              </w:rPr>
              <w:t>Anu</w:t>
            </w:r>
            <w:r w:rsidR="00D32195" w:rsidRPr="00261984">
              <w:rPr>
                <w:color w:val="F2F2F2" w:themeColor="accent6" w:themeTint="33"/>
                <w:lang w:eastAsia="es-MX"/>
              </w:rPr>
              <w:t>al</w:t>
            </w:r>
          </w:p>
        </w:tc>
        <w:tc>
          <w:tcPr>
            <w:tcW w:w="1538" w:type="dxa"/>
            <w:shd w:val="clear" w:color="auto" w:fill="A1A1A1" w:themeFill="background1" w:themeFillShade="BF"/>
            <w:vAlign w:val="center"/>
          </w:tcPr>
          <w:p w:rsidR="00A6478F" w:rsidRPr="00261984" w:rsidRDefault="00A6478F" w:rsidP="00142CC4">
            <w:pPr>
              <w:pStyle w:val="Insidetable"/>
              <w:jc w:val="center"/>
              <w:cnfStyle w:val="000000100000"/>
              <w:rPr>
                <w:color w:val="F2F2F2" w:themeColor="accent6" w:themeTint="33"/>
                <w:lang w:eastAsia="es-MX"/>
              </w:rPr>
            </w:pPr>
            <w:r w:rsidRPr="00261984">
              <w:rPr>
                <w:color w:val="F2F2F2" w:themeColor="accent6" w:themeTint="33"/>
                <w:lang w:eastAsia="es-MX"/>
              </w:rPr>
              <w:t>1 demanda</w:t>
            </w:r>
          </w:p>
        </w:tc>
        <w:tc>
          <w:tcPr>
            <w:tcW w:w="1526" w:type="dxa"/>
            <w:shd w:val="clear" w:color="auto" w:fill="A1A1A1" w:themeFill="background1" w:themeFillShade="BF"/>
            <w:vAlign w:val="center"/>
          </w:tcPr>
          <w:p w:rsidR="00142CC4" w:rsidRPr="00261984" w:rsidRDefault="00A6478F" w:rsidP="00A72071">
            <w:pPr>
              <w:pStyle w:val="Insidetable"/>
              <w:jc w:val="center"/>
              <w:cnfStyle w:val="000000100000"/>
              <w:rPr>
                <w:color w:val="F2F2F2" w:themeColor="accent6" w:themeTint="33"/>
                <w:lang w:eastAsia="es-MX"/>
              </w:rPr>
            </w:pPr>
            <w:r w:rsidRPr="00261984">
              <w:rPr>
                <w:color w:val="F2F2F2" w:themeColor="accent6" w:themeTint="33"/>
                <w:lang w:eastAsia="es-MX"/>
              </w:rPr>
              <w:t xml:space="preserve">Avance </w:t>
            </w:r>
            <w:r w:rsidR="008103F1" w:rsidRPr="00261984">
              <w:rPr>
                <w:color w:val="F2F2F2" w:themeColor="accent6" w:themeTint="33"/>
                <w:lang w:eastAsia="es-MX"/>
              </w:rPr>
              <w:t xml:space="preserve">al </w:t>
            </w:r>
            <w:r w:rsidR="00B14B35" w:rsidRPr="00261984">
              <w:rPr>
                <w:color w:val="F2F2F2" w:themeColor="accent6" w:themeTint="33"/>
                <w:lang w:eastAsia="es-MX"/>
              </w:rPr>
              <w:t xml:space="preserve">1er </w:t>
            </w:r>
            <w:r w:rsidR="00D32195" w:rsidRPr="00261984">
              <w:rPr>
                <w:color w:val="F2F2F2" w:themeColor="accent6" w:themeTint="33"/>
                <w:lang w:eastAsia="es-MX"/>
              </w:rPr>
              <w:t>cuatrimestre</w:t>
            </w:r>
            <w:r w:rsidRPr="00261984">
              <w:rPr>
                <w:color w:val="F2F2F2" w:themeColor="accent6" w:themeTint="33"/>
                <w:lang w:eastAsia="es-MX"/>
              </w:rPr>
              <w:t>:</w:t>
            </w:r>
            <w:r w:rsidR="00A72071" w:rsidRPr="00261984">
              <w:rPr>
                <w:color w:val="F2F2F2" w:themeColor="accent6" w:themeTint="33"/>
                <w:lang w:eastAsia="es-MX"/>
              </w:rPr>
              <w:t xml:space="preserve"> 0</w:t>
            </w:r>
          </w:p>
          <w:p w:rsidR="008103F1" w:rsidRPr="00261984" w:rsidRDefault="008103F1" w:rsidP="00142CC4">
            <w:pPr>
              <w:pStyle w:val="Insidetable"/>
              <w:jc w:val="center"/>
              <w:cnfStyle w:val="000000100000"/>
              <w:rPr>
                <w:color w:val="F2F2F2" w:themeColor="accent6" w:themeTint="33"/>
                <w:lang w:eastAsia="es-MX"/>
              </w:rPr>
            </w:pPr>
            <w:r w:rsidRPr="00261984">
              <w:rPr>
                <w:color w:val="F2F2F2" w:themeColor="accent6" w:themeTint="33"/>
                <w:lang w:eastAsia="es-MX"/>
              </w:rPr>
              <w:t>Porcentaje: %</w:t>
            </w:r>
          </w:p>
        </w:tc>
      </w:tr>
      <w:tr w:rsidR="005964D5" w:rsidRPr="00040611" w:rsidTr="00142CC4">
        <w:trPr>
          <w:trHeight w:val="719"/>
        </w:trPr>
        <w:tc>
          <w:tcPr>
            <w:cnfStyle w:val="001000000000"/>
            <w:tcW w:w="1276" w:type="dxa"/>
            <w:shd w:val="clear" w:color="auto" w:fill="A1A1A1" w:themeFill="background1" w:themeFillShade="BF"/>
            <w:vAlign w:val="center"/>
          </w:tcPr>
          <w:p w:rsidR="00A6478F" w:rsidRPr="00261984" w:rsidRDefault="00A6478F" w:rsidP="00142CC4">
            <w:pPr>
              <w:pStyle w:val="Insidetable"/>
              <w:jc w:val="center"/>
              <w:rPr>
                <w:color w:val="F2F2F2" w:themeColor="accent6" w:themeTint="33"/>
                <w:lang w:eastAsia="es-MX"/>
              </w:rPr>
            </w:pPr>
            <w:r w:rsidRPr="00261984">
              <w:rPr>
                <w:color w:val="F2F2F2" w:themeColor="accent6" w:themeTint="33"/>
                <w:lang w:eastAsia="es-MX"/>
              </w:rPr>
              <w:t>C2 A3</w:t>
            </w:r>
          </w:p>
        </w:tc>
        <w:tc>
          <w:tcPr>
            <w:tcW w:w="2378" w:type="dxa"/>
            <w:shd w:val="clear" w:color="auto" w:fill="A1A1A1" w:themeFill="background1" w:themeFillShade="BF"/>
            <w:vAlign w:val="center"/>
          </w:tcPr>
          <w:p w:rsidR="00A6478F" w:rsidRPr="00261984" w:rsidRDefault="00A6478F" w:rsidP="00142CC4">
            <w:pPr>
              <w:pStyle w:val="Insidetable"/>
              <w:jc w:val="center"/>
              <w:cnfStyle w:val="000000000000"/>
              <w:rPr>
                <w:color w:val="F2F2F2" w:themeColor="accent6" w:themeTint="33"/>
                <w:lang w:eastAsia="es-MX"/>
              </w:rPr>
            </w:pPr>
            <w:r w:rsidRPr="00261984">
              <w:rPr>
                <w:color w:val="F2F2F2" w:themeColor="accent6" w:themeTint="33"/>
                <w:lang w:eastAsia="es-MX"/>
              </w:rPr>
              <w:t>Institucionalización de la emisión de recomendaciones ambientales</w:t>
            </w:r>
          </w:p>
        </w:tc>
        <w:tc>
          <w:tcPr>
            <w:tcW w:w="2025" w:type="dxa"/>
            <w:shd w:val="clear" w:color="auto" w:fill="A1A1A1" w:themeFill="background1" w:themeFillShade="BF"/>
            <w:vAlign w:val="center"/>
          </w:tcPr>
          <w:p w:rsidR="00A6478F" w:rsidRPr="00261984" w:rsidRDefault="00A6478F" w:rsidP="00142CC4">
            <w:pPr>
              <w:pStyle w:val="Insidetable"/>
              <w:jc w:val="center"/>
              <w:cnfStyle w:val="000000000000"/>
              <w:rPr>
                <w:color w:val="F2F2F2" w:themeColor="accent6" w:themeTint="33"/>
                <w:lang w:eastAsia="es-MX"/>
              </w:rPr>
            </w:pPr>
            <w:r w:rsidRPr="00261984">
              <w:rPr>
                <w:color w:val="F2F2F2" w:themeColor="accent6" w:themeTint="33"/>
                <w:lang w:eastAsia="es-MX"/>
              </w:rPr>
              <w:t>Recomendaciones emitidas</w:t>
            </w:r>
          </w:p>
        </w:tc>
        <w:tc>
          <w:tcPr>
            <w:tcW w:w="1322" w:type="dxa"/>
            <w:shd w:val="clear" w:color="auto" w:fill="A1A1A1" w:themeFill="background1" w:themeFillShade="BF"/>
            <w:vAlign w:val="center"/>
          </w:tcPr>
          <w:p w:rsidR="00A6478F" w:rsidRPr="00261984" w:rsidRDefault="00A6478F" w:rsidP="00142CC4">
            <w:pPr>
              <w:pStyle w:val="Insidetable"/>
              <w:jc w:val="center"/>
              <w:cnfStyle w:val="000000000000"/>
              <w:rPr>
                <w:color w:val="F2F2F2" w:themeColor="accent6" w:themeTint="33"/>
                <w:lang w:eastAsia="es-MX"/>
              </w:rPr>
            </w:pPr>
            <w:r w:rsidRPr="00261984">
              <w:rPr>
                <w:color w:val="F2F2F2" w:themeColor="accent6" w:themeTint="33"/>
                <w:lang w:eastAsia="es-MX"/>
              </w:rPr>
              <w:t>Anual</w:t>
            </w:r>
          </w:p>
        </w:tc>
        <w:tc>
          <w:tcPr>
            <w:tcW w:w="1538" w:type="dxa"/>
            <w:shd w:val="clear" w:color="auto" w:fill="A1A1A1" w:themeFill="background1" w:themeFillShade="BF"/>
            <w:vAlign w:val="center"/>
          </w:tcPr>
          <w:p w:rsidR="00A6478F" w:rsidRPr="00261984" w:rsidRDefault="00170F8C" w:rsidP="00142CC4">
            <w:pPr>
              <w:pStyle w:val="Insidetable"/>
              <w:jc w:val="center"/>
              <w:cnfStyle w:val="000000000000"/>
              <w:rPr>
                <w:color w:val="F2F2F2" w:themeColor="accent6" w:themeTint="33"/>
                <w:lang w:eastAsia="es-MX"/>
              </w:rPr>
            </w:pPr>
            <w:r w:rsidRPr="00261984">
              <w:rPr>
                <w:color w:val="F2F2F2" w:themeColor="accent6" w:themeTint="33"/>
                <w:lang w:eastAsia="es-MX"/>
              </w:rPr>
              <w:t>4</w:t>
            </w:r>
            <w:r w:rsidR="00A6478F" w:rsidRPr="00261984">
              <w:rPr>
                <w:color w:val="F2F2F2" w:themeColor="accent6" w:themeTint="33"/>
                <w:lang w:eastAsia="es-MX"/>
              </w:rPr>
              <w:t xml:space="preserve"> recom</w:t>
            </w:r>
            <w:r w:rsidR="00A6478F" w:rsidRPr="00261984">
              <w:rPr>
                <w:b w:val="0"/>
                <w:color w:val="F2F2F2" w:themeColor="accent6" w:themeTint="33"/>
                <w:lang w:eastAsia="es-MX"/>
              </w:rPr>
              <w:t>e</w:t>
            </w:r>
            <w:r w:rsidR="00A6478F" w:rsidRPr="00261984">
              <w:rPr>
                <w:color w:val="F2F2F2" w:themeColor="accent6" w:themeTint="33"/>
                <w:lang w:eastAsia="es-MX"/>
              </w:rPr>
              <w:t>ndaciones</w:t>
            </w:r>
          </w:p>
        </w:tc>
        <w:tc>
          <w:tcPr>
            <w:tcW w:w="1526" w:type="dxa"/>
            <w:shd w:val="clear" w:color="auto" w:fill="A1A1A1" w:themeFill="background1" w:themeFillShade="BF"/>
            <w:vAlign w:val="center"/>
          </w:tcPr>
          <w:p w:rsidR="00CE0B47" w:rsidRPr="00261984" w:rsidRDefault="00CE0B47" w:rsidP="00CE0B47">
            <w:pPr>
              <w:pStyle w:val="Insidetable"/>
              <w:jc w:val="center"/>
              <w:cnfStyle w:val="000000000000"/>
              <w:rPr>
                <w:color w:val="F2F2F2" w:themeColor="accent6" w:themeTint="33"/>
                <w:lang w:eastAsia="es-MX"/>
              </w:rPr>
            </w:pPr>
          </w:p>
          <w:p w:rsidR="00B14B35" w:rsidRPr="00261984" w:rsidRDefault="00A6478F" w:rsidP="00CE0B47">
            <w:pPr>
              <w:pStyle w:val="Insidetable"/>
              <w:jc w:val="center"/>
              <w:cnfStyle w:val="000000000000"/>
              <w:rPr>
                <w:color w:val="F2F2F2" w:themeColor="accent6" w:themeTint="33"/>
                <w:lang w:eastAsia="es-MX"/>
              </w:rPr>
            </w:pPr>
            <w:r w:rsidRPr="00261984">
              <w:rPr>
                <w:color w:val="F2F2F2" w:themeColor="accent6" w:themeTint="33"/>
                <w:lang w:eastAsia="es-MX"/>
              </w:rPr>
              <w:t xml:space="preserve">Avance </w:t>
            </w:r>
            <w:r w:rsidR="00B14B35" w:rsidRPr="00261984">
              <w:rPr>
                <w:color w:val="F2F2F2" w:themeColor="accent6" w:themeTint="33"/>
                <w:lang w:eastAsia="es-MX"/>
              </w:rPr>
              <w:t xml:space="preserve">1er </w:t>
            </w:r>
            <w:r w:rsidR="005964D5" w:rsidRPr="00261984">
              <w:rPr>
                <w:color w:val="F2F2F2" w:themeColor="accent6" w:themeTint="33"/>
                <w:lang w:eastAsia="es-MX"/>
              </w:rPr>
              <w:t xml:space="preserve"> cuatrimest</w:t>
            </w:r>
            <w:r w:rsidR="00142CC4" w:rsidRPr="00261984">
              <w:rPr>
                <w:color w:val="F2F2F2" w:themeColor="accent6" w:themeTint="33"/>
                <w:lang w:eastAsia="es-MX"/>
              </w:rPr>
              <w:t>r</w:t>
            </w:r>
            <w:r w:rsidR="005964D5" w:rsidRPr="00261984">
              <w:rPr>
                <w:color w:val="F2F2F2" w:themeColor="accent6" w:themeTint="33"/>
                <w:lang w:eastAsia="es-MX"/>
              </w:rPr>
              <w:t>e</w:t>
            </w:r>
            <w:r w:rsidR="00AD5368" w:rsidRPr="00261984">
              <w:rPr>
                <w:color w:val="F2F2F2" w:themeColor="accent6" w:themeTint="33"/>
                <w:lang w:eastAsia="es-MX"/>
              </w:rPr>
              <w:t>:</w:t>
            </w:r>
            <w:r w:rsidR="008E2605" w:rsidRPr="00261984">
              <w:rPr>
                <w:color w:val="F2F2F2" w:themeColor="accent6" w:themeTint="33"/>
                <w:lang w:eastAsia="es-MX"/>
              </w:rPr>
              <w:t xml:space="preserve"> 0</w:t>
            </w:r>
          </w:p>
          <w:p w:rsidR="00A32859" w:rsidRPr="00261984" w:rsidRDefault="00B14B35" w:rsidP="00142CC4">
            <w:pPr>
              <w:pStyle w:val="Insidetable"/>
              <w:jc w:val="center"/>
              <w:cnfStyle w:val="000000000000"/>
              <w:rPr>
                <w:color w:val="F2F2F2" w:themeColor="accent6" w:themeTint="33"/>
                <w:lang w:eastAsia="es-MX"/>
              </w:rPr>
            </w:pPr>
            <w:r w:rsidRPr="00261984">
              <w:rPr>
                <w:color w:val="F2F2F2" w:themeColor="accent6" w:themeTint="33"/>
                <w:lang w:eastAsia="es-MX"/>
              </w:rPr>
              <w:t xml:space="preserve">Porcentaje de Cumplimento: </w:t>
            </w:r>
            <w:r w:rsidR="00194E56">
              <w:rPr>
                <w:color w:val="F2F2F2" w:themeColor="accent6" w:themeTint="33"/>
                <w:lang w:eastAsia="es-MX"/>
              </w:rPr>
              <w:t>0</w:t>
            </w:r>
            <w:r w:rsidR="00A32859" w:rsidRPr="00261984">
              <w:rPr>
                <w:color w:val="F2F2F2" w:themeColor="accent6" w:themeTint="33"/>
                <w:lang w:eastAsia="es-MX"/>
              </w:rPr>
              <w:t>%</w:t>
            </w:r>
          </w:p>
          <w:p w:rsidR="00CE0B47" w:rsidRPr="00261984" w:rsidRDefault="00CE0B47" w:rsidP="00142CC4">
            <w:pPr>
              <w:pStyle w:val="Insidetable"/>
              <w:jc w:val="center"/>
              <w:cnfStyle w:val="000000000000"/>
              <w:rPr>
                <w:color w:val="F2F2F2" w:themeColor="accent6" w:themeTint="33"/>
                <w:lang w:eastAsia="es-MX"/>
              </w:rPr>
            </w:pPr>
          </w:p>
        </w:tc>
      </w:tr>
      <w:tr w:rsidR="005964D5" w:rsidRPr="00040611" w:rsidTr="00142CC4">
        <w:trPr>
          <w:cnfStyle w:val="000000100000"/>
          <w:trHeight w:val="719"/>
        </w:trPr>
        <w:tc>
          <w:tcPr>
            <w:cnfStyle w:val="001000000000"/>
            <w:tcW w:w="1276" w:type="dxa"/>
            <w:shd w:val="clear" w:color="auto" w:fill="A1A1A1" w:themeFill="background1" w:themeFillShade="BF"/>
            <w:vAlign w:val="center"/>
          </w:tcPr>
          <w:p w:rsidR="00A6478F" w:rsidRPr="00813FB5" w:rsidRDefault="00A6478F" w:rsidP="00142CC4">
            <w:pPr>
              <w:pStyle w:val="Insidetable"/>
              <w:jc w:val="center"/>
              <w:rPr>
                <w:color w:val="F2F2F2" w:themeColor="accent6" w:themeTint="33"/>
                <w:lang w:eastAsia="es-MX"/>
              </w:rPr>
            </w:pPr>
            <w:r w:rsidRPr="00813FB5">
              <w:rPr>
                <w:color w:val="F2F2F2" w:themeColor="accent6" w:themeTint="33"/>
                <w:lang w:eastAsia="es-MX"/>
              </w:rPr>
              <w:t>C2 A4</w:t>
            </w:r>
          </w:p>
        </w:tc>
        <w:tc>
          <w:tcPr>
            <w:tcW w:w="2378" w:type="dxa"/>
            <w:shd w:val="clear" w:color="auto" w:fill="A1A1A1" w:themeFill="background1" w:themeFillShade="BF"/>
            <w:vAlign w:val="center"/>
          </w:tcPr>
          <w:p w:rsidR="00A6478F" w:rsidRPr="00813FB5" w:rsidRDefault="00A6478F" w:rsidP="00142CC4">
            <w:pPr>
              <w:pStyle w:val="Insidetable"/>
              <w:jc w:val="center"/>
              <w:cnfStyle w:val="000000100000"/>
              <w:rPr>
                <w:color w:val="F2F2F2" w:themeColor="accent6" w:themeTint="33"/>
                <w:lang w:eastAsia="es-MX"/>
              </w:rPr>
            </w:pPr>
            <w:r w:rsidRPr="00813FB5">
              <w:rPr>
                <w:color w:val="F2F2F2" w:themeColor="accent6" w:themeTint="33"/>
                <w:lang w:eastAsia="es-MX"/>
              </w:rPr>
              <w:t>Asesorías proporcionadas a ciudadanos en oficina</w:t>
            </w:r>
          </w:p>
        </w:tc>
        <w:tc>
          <w:tcPr>
            <w:tcW w:w="2025" w:type="dxa"/>
            <w:shd w:val="clear" w:color="auto" w:fill="A1A1A1" w:themeFill="background1" w:themeFillShade="BF"/>
            <w:vAlign w:val="center"/>
          </w:tcPr>
          <w:p w:rsidR="00A6478F" w:rsidRPr="00813FB5" w:rsidRDefault="00A6478F" w:rsidP="00142CC4">
            <w:pPr>
              <w:pStyle w:val="Insidetable"/>
              <w:jc w:val="center"/>
              <w:cnfStyle w:val="000000100000"/>
              <w:rPr>
                <w:color w:val="F2F2F2" w:themeColor="accent6" w:themeTint="33"/>
                <w:lang w:eastAsia="es-MX"/>
              </w:rPr>
            </w:pPr>
            <w:r w:rsidRPr="00813FB5">
              <w:rPr>
                <w:color w:val="F2F2F2" w:themeColor="accent6" w:themeTint="33"/>
                <w:lang w:eastAsia="es-MX"/>
              </w:rPr>
              <w:t>Número de horas hombre dedicadas a la atención ciudadana</w:t>
            </w:r>
          </w:p>
        </w:tc>
        <w:tc>
          <w:tcPr>
            <w:tcW w:w="1322" w:type="dxa"/>
            <w:shd w:val="clear" w:color="auto" w:fill="A1A1A1" w:themeFill="background1" w:themeFillShade="BF"/>
            <w:vAlign w:val="center"/>
          </w:tcPr>
          <w:p w:rsidR="00A6478F" w:rsidRPr="00813FB5" w:rsidRDefault="008E0BDE" w:rsidP="00142CC4">
            <w:pPr>
              <w:pStyle w:val="Insidetable"/>
              <w:jc w:val="center"/>
              <w:cnfStyle w:val="000000100000"/>
              <w:rPr>
                <w:color w:val="F2F2F2" w:themeColor="accent6" w:themeTint="33"/>
                <w:lang w:eastAsia="es-MX"/>
              </w:rPr>
            </w:pPr>
            <w:r w:rsidRPr="00813FB5">
              <w:rPr>
                <w:color w:val="F2F2F2" w:themeColor="accent6" w:themeTint="33"/>
                <w:lang w:eastAsia="es-MX"/>
              </w:rPr>
              <w:t>Anual</w:t>
            </w:r>
          </w:p>
        </w:tc>
        <w:tc>
          <w:tcPr>
            <w:tcW w:w="1538" w:type="dxa"/>
            <w:shd w:val="clear" w:color="auto" w:fill="A1A1A1" w:themeFill="background1" w:themeFillShade="BF"/>
            <w:vAlign w:val="center"/>
          </w:tcPr>
          <w:p w:rsidR="00A6478F" w:rsidRPr="00813FB5" w:rsidRDefault="008E0BDE" w:rsidP="00142CC4">
            <w:pPr>
              <w:pStyle w:val="Insidetable"/>
              <w:jc w:val="center"/>
              <w:cnfStyle w:val="000000100000"/>
              <w:rPr>
                <w:color w:val="F2F2F2" w:themeColor="accent6" w:themeTint="33"/>
                <w:lang w:eastAsia="es-MX"/>
              </w:rPr>
            </w:pPr>
            <w:r w:rsidRPr="00813FB5">
              <w:rPr>
                <w:color w:val="F2F2F2" w:themeColor="accent6" w:themeTint="33"/>
                <w:lang w:eastAsia="es-MX"/>
              </w:rPr>
              <w:t>500hrs</w:t>
            </w:r>
          </w:p>
        </w:tc>
        <w:tc>
          <w:tcPr>
            <w:tcW w:w="1526" w:type="dxa"/>
            <w:shd w:val="clear" w:color="auto" w:fill="A1A1A1" w:themeFill="background1" w:themeFillShade="BF"/>
            <w:vAlign w:val="center"/>
          </w:tcPr>
          <w:p w:rsidR="00CE0B47" w:rsidRPr="00813FB5" w:rsidRDefault="00CE0B47" w:rsidP="00142CC4">
            <w:pPr>
              <w:pStyle w:val="Insidetable"/>
              <w:jc w:val="center"/>
              <w:cnfStyle w:val="000000100000"/>
              <w:rPr>
                <w:color w:val="F2F2F2" w:themeColor="accent6" w:themeTint="33"/>
                <w:lang w:eastAsia="es-MX"/>
              </w:rPr>
            </w:pPr>
          </w:p>
          <w:p w:rsidR="00A6478F" w:rsidRPr="00813FB5" w:rsidRDefault="002C375E" w:rsidP="00142CC4">
            <w:pPr>
              <w:pStyle w:val="Insidetable"/>
              <w:jc w:val="center"/>
              <w:cnfStyle w:val="000000100000"/>
              <w:rPr>
                <w:color w:val="F2F2F2" w:themeColor="accent6" w:themeTint="33"/>
                <w:lang w:eastAsia="es-MX"/>
              </w:rPr>
            </w:pPr>
            <w:r w:rsidRPr="00813FB5">
              <w:rPr>
                <w:color w:val="F2F2F2" w:themeColor="accent6" w:themeTint="33"/>
                <w:lang w:eastAsia="es-MX"/>
              </w:rPr>
              <w:t>Informe</w:t>
            </w:r>
            <w:r w:rsidR="00A72071" w:rsidRPr="00813FB5">
              <w:rPr>
                <w:color w:val="F2F2F2" w:themeColor="accent6" w:themeTint="33"/>
                <w:lang w:eastAsia="es-MX"/>
              </w:rPr>
              <w:t xml:space="preserve">1er </w:t>
            </w:r>
            <w:r w:rsidR="00B14B35" w:rsidRPr="00813FB5">
              <w:rPr>
                <w:color w:val="F2F2F2" w:themeColor="accent6" w:themeTint="33"/>
                <w:lang w:eastAsia="es-MX"/>
              </w:rPr>
              <w:t xml:space="preserve">cuatrimestral : </w:t>
            </w:r>
            <w:r w:rsidR="00521BE9">
              <w:rPr>
                <w:color w:val="F2F2F2" w:themeColor="accent6" w:themeTint="33"/>
                <w:lang w:eastAsia="es-MX"/>
              </w:rPr>
              <w:t>107</w:t>
            </w:r>
            <w:r w:rsidRPr="00813FB5">
              <w:rPr>
                <w:color w:val="F2F2F2" w:themeColor="accent6" w:themeTint="33"/>
                <w:lang w:eastAsia="es-MX"/>
              </w:rPr>
              <w:t>hrs</w:t>
            </w:r>
            <w:r w:rsidR="00813FB5">
              <w:rPr>
                <w:color w:val="F2F2F2" w:themeColor="accent6" w:themeTint="33"/>
                <w:lang w:eastAsia="es-MX"/>
              </w:rPr>
              <w:t>.</w:t>
            </w:r>
            <w:r w:rsidRPr="00813FB5">
              <w:rPr>
                <w:color w:val="F2F2F2" w:themeColor="accent6" w:themeTint="33"/>
                <w:lang w:eastAsia="es-MX"/>
              </w:rPr>
              <w:t xml:space="preserve"> hombre</w:t>
            </w:r>
          </w:p>
          <w:p w:rsidR="00A72071" w:rsidRPr="00813FB5" w:rsidRDefault="008E0BDE" w:rsidP="00CE0B47">
            <w:pPr>
              <w:pStyle w:val="Insidetable"/>
              <w:jc w:val="center"/>
              <w:cnfStyle w:val="000000100000"/>
              <w:rPr>
                <w:color w:val="F2F2F2" w:themeColor="accent6" w:themeTint="33"/>
                <w:lang w:eastAsia="es-MX"/>
              </w:rPr>
            </w:pPr>
            <w:r w:rsidRPr="00813FB5">
              <w:rPr>
                <w:color w:val="F2F2F2" w:themeColor="accent6" w:themeTint="33"/>
                <w:lang w:eastAsia="es-MX"/>
              </w:rPr>
              <w:t xml:space="preserve">Porcentaje:  </w:t>
            </w:r>
            <w:r w:rsidR="00521BE9">
              <w:rPr>
                <w:color w:val="F2F2F2" w:themeColor="accent6" w:themeTint="33"/>
                <w:lang w:eastAsia="es-MX"/>
              </w:rPr>
              <w:t xml:space="preserve">22 </w:t>
            </w:r>
            <w:r w:rsidR="00CE0B47" w:rsidRPr="00813FB5">
              <w:rPr>
                <w:color w:val="F2F2F2" w:themeColor="accent6" w:themeTint="33"/>
                <w:lang w:eastAsia="es-MX"/>
              </w:rPr>
              <w:t>%</w:t>
            </w:r>
          </w:p>
          <w:p w:rsidR="00CE0B47" w:rsidRPr="00813FB5" w:rsidRDefault="00CE0B47" w:rsidP="00CE0B47">
            <w:pPr>
              <w:pStyle w:val="Insidetable"/>
              <w:jc w:val="center"/>
              <w:cnfStyle w:val="000000100000"/>
              <w:rPr>
                <w:color w:val="F2F2F2" w:themeColor="accent6" w:themeTint="33"/>
                <w:lang w:eastAsia="es-MX"/>
              </w:rPr>
            </w:pPr>
          </w:p>
        </w:tc>
      </w:tr>
      <w:tr w:rsidR="005964D5" w:rsidRPr="00040611" w:rsidTr="00142CC4">
        <w:trPr>
          <w:trHeight w:val="719"/>
        </w:trPr>
        <w:tc>
          <w:tcPr>
            <w:cnfStyle w:val="001000000000"/>
            <w:tcW w:w="1276" w:type="dxa"/>
            <w:shd w:val="clear" w:color="auto" w:fill="A1A1A1" w:themeFill="background1" w:themeFillShade="BF"/>
            <w:vAlign w:val="center"/>
          </w:tcPr>
          <w:p w:rsidR="00A6478F" w:rsidRPr="009F644F" w:rsidRDefault="00A6478F" w:rsidP="00142CC4">
            <w:pPr>
              <w:pStyle w:val="Insidetable"/>
              <w:jc w:val="center"/>
              <w:rPr>
                <w:color w:val="F2F2F2" w:themeColor="accent6" w:themeTint="33"/>
                <w:lang w:eastAsia="es-MX"/>
              </w:rPr>
            </w:pPr>
            <w:r w:rsidRPr="009F644F">
              <w:rPr>
                <w:color w:val="F2F2F2" w:themeColor="accent6" w:themeTint="33"/>
                <w:lang w:eastAsia="es-MX"/>
              </w:rPr>
              <w:t>C3 A1</w:t>
            </w:r>
          </w:p>
        </w:tc>
        <w:tc>
          <w:tcPr>
            <w:tcW w:w="2378" w:type="dxa"/>
            <w:shd w:val="clear" w:color="auto" w:fill="A1A1A1" w:themeFill="background1" w:themeFillShade="BF"/>
            <w:vAlign w:val="center"/>
          </w:tcPr>
          <w:p w:rsidR="00A6478F" w:rsidRPr="009F644F" w:rsidRDefault="00A6478F" w:rsidP="00142CC4">
            <w:pPr>
              <w:pStyle w:val="Insidetable"/>
              <w:jc w:val="center"/>
              <w:cnfStyle w:val="000000000000"/>
              <w:rPr>
                <w:color w:val="F2F2F2" w:themeColor="accent6" w:themeTint="33"/>
                <w:lang w:eastAsia="es-MX"/>
              </w:rPr>
            </w:pPr>
            <w:r w:rsidRPr="009F644F">
              <w:rPr>
                <w:color w:val="F2F2F2" w:themeColor="accent6" w:themeTint="33"/>
                <w:lang w:eastAsia="es-MX"/>
              </w:rPr>
              <w:t>Fomentar el co</w:t>
            </w:r>
            <w:r w:rsidR="00132DBA" w:rsidRPr="009F644F">
              <w:rPr>
                <w:color w:val="F2F2F2" w:themeColor="accent6" w:themeTint="33"/>
                <w:lang w:eastAsia="es-MX"/>
              </w:rPr>
              <w:t>nocimiento y divulgación de la Normatividad A</w:t>
            </w:r>
            <w:r w:rsidRPr="009F644F">
              <w:rPr>
                <w:color w:val="F2F2F2" w:themeColor="accent6" w:themeTint="33"/>
                <w:lang w:eastAsia="es-MX"/>
              </w:rPr>
              <w:t>mbiental y las mejores prácticas para su cumplimiento</w:t>
            </w:r>
          </w:p>
        </w:tc>
        <w:tc>
          <w:tcPr>
            <w:tcW w:w="2025" w:type="dxa"/>
            <w:shd w:val="clear" w:color="auto" w:fill="A1A1A1" w:themeFill="background1" w:themeFillShade="BF"/>
            <w:vAlign w:val="center"/>
          </w:tcPr>
          <w:p w:rsidR="00A6478F" w:rsidRPr="009F644F" w:rsidRDefault="00A6478F" w:rsidP="00142CC4">
            <w:pPr>
              <w:pStyle w:val="Insidetable"/>
              <w:jc w:val="center"/>
              <w:cnfStyle w:val="000000000000"/>
              <w:rPr>
                <w:color w:val="F2F2F2" w:themeColor="accent6" w:themeTint="33"/>
                <w:lang w:eastAsia="es-MX"/>
              </w:rPr>
            </w:pPr>
            <w:r w:rsidRPr="009F644F">
              <w:rPr>
                <w:color w:val="F2F2F2" w:themeColor="accent6" w:themeTint="33"/>
                <w:lang w:eastAsia="es-MX"/>
              </w:rPr>
              <w:t>Eventos efectuados o con participación de la P</w:t>
            </w:r>
            <w:r w:rsidR="00132DBA" w:rsidRPr="009F644F">
              <w:rPr>
                <w:color w:val="F2F2F2" w:themeColor="accent6" w:themeTint="33"/>
                <w:lang w:eastAsia="es-MX"/>
              </w:rPr>
              <w:t>ROEPA</w:t>
            </w:r>
          </w:p>
        </w:tc>
        <w:tc>
          <w:tcPr>
            <w:tcW w:w="1322" w:type="dxa"/>
            <w:shd w:val="clear" w:color="auto" w:fill="A1A1A1" w:themeFill="background1" w:themeFillShade="BF"/>
            <w:vAlign w:val="center"/>
          </w:tcPr>
          <w:p w:rsidR="00A6478F" w:rsidRPr="009F644F" w:rsidRDefault="00A6478F" w:rsidP="00142CC4">
            <w:pPr>
              <w:pStyle w:val="Insidetable"/>
              <w:jc w:val="center"/>
              <w:cnfStyle w:val="000000000000"/>
              <w:rPr>
                <w:color w:val="F2F2F2" w:themeColor="accent6" w:themeTint="33"/>
                <w:lang w:eastAsia="es-MX"/>
              </w:rPr>
            </w:pPr>
            <w:r w:rsidRPr="009F644F">
              <w:rPr>
                <w:color w:val="F2F2F2" w:themeColor="accent6" w:themeTint="33"/>
                <w:lang w:eastAsia="es-MX"/>
              </w:rPr>
              <w:t>Anual</w:t>
            </w:r>
          </w:p>
        </w:tc>
        <w:tc>
          <w:tcPr>
            <w:tcW w:w="1538" w:type="dxa"/>
            <w:shd w:val="clear" w:color="auto" w:fill="A1A1A1" w:themeFill="background1" w:themeFillShade="BF"/>
            <w:vAlign w:val="center"/>
          </w:tcPr>
          <w:p w:rsidR="00A6478F" w:rsidRPr="009F644F" w:rsidRDefault="00A6478F" w:rsidP="00142CC4">
            <w:pPr>
              <w:pStyle w:val="Insidetable"/>
              <w:jc w:val="center"/>
              <w:cnfStyle w:val="000000000000"/>
              <w:rPr>
                <w:color w:val="F2F2F2" w:themeColor="accent6" w:themeTint="33"/>
                <w:lang w:eastAsia="es-MX"/>
              </w:rPr>
            </w:pPr>
            <w:r w:rsidRPr="009F644F">
              <w:rPr>
                <w:color w:val="F2F2F2" w:themeColor="accent6" w:themeTint="33"/>
                <w:lang w:eastAsia="es-MX"/>
              </w:rPr>
              <w:t>3 eventos</w:t>
            </w:r>
          </w:p>
        </w:tc>
        <w:tc>
          <w:tcPr>
            <w:tcW w:w="1526" w:type="dxa"/>
            <w:shd w:val="clear" w:color="auto" w:fill="A1A1A1" w:themeFill="background1" w:themeFillShade="BF"/>
            <w:vAlign w:val="center"/>
          </w:tcPr>
          <w:p w:rsidR="00CE0B47" w:rsidRPr="009F644F" w:rsidRDefault="00CE0B47" w:rsidP="00CE0B47">
            <w:pPr>
              <w:pStyle w:val="Insidetable"/>
              <w:jc w:val="center"/>
              <w:cnfStyle w:val="000000000000"/>
              <w:rPr>
                <w:color w:val="F2F2F2" w:themeColor="accent6" w:themeTint="33"/>
                <w:lang w:eastAsia="es-MX"/>
              </w:rPr>
            </w:pPr>
          </w:p>
          <w:p w:rsidR="00B14B35" w:rsidRPr="009F644F" w:rsidRDefault="00D32195" w:rsidP="00CE0B47">
            <w:pPr>
              <w:pStyle w:val="Insidetable"/>
              <w:jc w:val="center"/>
              <w:cnfStyle w:val="000000000000"/>
              <w:rPr>
                <w:color w:val="F2F2F2" w:themeColor="accent6" w:themeTint="33"/>
                <w:lang w:eastAsia="es-MX"/>
              </w:rPr>
            </w:pPr>
            <w:r w:rsidRPr="009F644F">
              <w:rPr>
                <w:color w:val="F2F2F2" w:themeColor="accent6" w:themeTint="33"/>
                <w:lang w:eastAsia="es-MX"/>
              </w:rPr>
              <w:t xml:space="preserve">Avance </w:t>
            </w:r>
            <w:r w:rsidR="00B14B35" w:rsidRPr="009F644F">
              <w:rPr>
                <w:color w:val="F2F2F2" w:themeColor="accent6" w:themeTint="33"/>
                <w:lang w:eastAsia="es-MX"/>
              </w:rPr>
              <w:t xml:space="preserve">1er </w:t>
            </w:r>
            <w:r w:rsidR="001E3353" w:rsidRPr="009F644F">
              <w:rPr>
                <w:color w:val="F2F2F2" w:themeColor="accent6" w:themeTint="33"/>
                <w:lang w:eastAsia="es-MX"/>
              </w:rPr>
              <w:t>cuatrimestre:</w:t>
            </w:r>
            <w:r w:rsidR="009F644F">
              <w:rPr>
                <w:color w:val="F2F2F2" w:themeColor="accent6" w:themeTint="33"/>
                <w:lang w:eastAsia="es-MX"/>
              </w:rPr>
              <w:t xml:space="preserve"> 2</w:t>
            </w:r>
          </w:p>
          <w:p w:rsidR="00B14B35" w:rsidRPr="009F644F" w:rsidRDefault="00D32195" w:rsidP="00CE0B47">
            <w:pPr>
              <w:pStyle w:val="Insidetable"/>
              <w:jc w:val="center"/>
              <w:cnfStyle w:val="000000000000"/>
              <w:rPr>
                <w:color w:val="F2F2F2" w:themeColor="accent6" w:themeTint="33"/>
                <w:lang w:eastAsia="es-MX"/>
              </w:rPr>
            </w:pPr>
            <w:r w:rsidRPr="009F644F">
              <w:rPr>
                <w:color w:val="F2F2F2" w:themeColor="accent6" w:themeTint="33"/>
                <w:lang w:eastAsia="es-MX"/>
              </w:rPr>
              <w:t>Avance acumulado</w:t>
            </w:r>
            <w:r w:rsidR="006F15DC" w:rsidRPr="009F644F">
              <w:rPr>
                <w:color w:val="F2F2F2" w:themeColor="accent6" w:themeTint="33"/>
                <w:lang w:eastAsia="es-MX"/>
              </w:rPr>
              <w:t>:</w:t>
            </w:r>
            <w:r w:rsidR="009F644F">
              <w:rPr>
                <w:color w:val="F2F2F2" w:themeColor="accent6" w:themeTint="33"/>
                <w:lang w:eastAsia="es-MX"/>
              </w:rPr>
              <w:t>2</w:t>
            </w:r>
            <w:r w:rsidR="006F15DC" w:rsidRPr="009F644F">
              <w:rPr>
                <w:color w:val="F2F2F2" w:themeColor="accent6" w:themeTint="33"/>
                <w:lang w:eastAsia="es-MX"/>
              </w:rPr>
              <w:t>/</w:t>
            </w:r>
            <w:r w:rsidRPr="009F644F">
              <w:rPr>
                <w:color w:val="F2F2F2" w:themeColor="accent6" w:themeTint="33"/>
                <w:lang w:eastAsia="es-MX"/>
              </w:rPr>
              <w:t>3</w:t>
            </w:r>
          </w:p>
          <w:p w:rsidR="00A6478F" w:rsidRPr="009F644F" w:rsidRDefault="00A6478F" w:rsidP="00142CC4">
            <w:pPr>
              <w:pStyle w:val="Insidetable"/>
              <w:jc w:val="center"/>
              <w:cnfStyle w:val="000000000000"/>
              <w:rPr>
                <w:color w:val="F2F2F2" w:themeColor="accent6" w:themeTint="33"/>
                <w:lang w:eastAsia="es-MX"/>
              </w:rPr>
            </w:pPr>
            <w:r w:rsidRPr="009F644F">
              <w:rPr>
                <w:color w:val="F2F2F2" w:themeColor="accent6" w:themeTint="33"/>
                <w:lang w:eastAsia="es-MX"/>
              </w:rPr>
              <w:t>Porcentaje de cumplimiento:</w:t>
            </w:r>
            <w:r w:rsidR="009F644F">
              <w:rPr>
                <w:color w:val="F2F2F2" w:themeColor="accent6" w:themeTint="33"/>
                <w:lang w:eastAsia="es-MX"/>
              </w:rPr>
              <w:t xml:space="preserve"> 66.66</w:t>
            </w:r>
            <w:r w:rsidRPr="009F644F">
              <w:rPr>
                <w:color w:val="F2F2F2" w:themeColor="accent6" w:themeTint="33"/>
                <w:lang w:eastAsia="es-MX"/>
              </w:rPr>
              <w:t>%</w:t>
            </w:r>
          </w:p>
          <w:p w:rsidR="00CE0B47" w:rsidRPr="009F644F" w:rsidRDefault="00CE0B47" w:rsidP="00142CC4">
            <w:pPr>
              <w:pStyle w:val="Insidetable"/>
              <w:jc w:val="center"/>
              <w:cnfStyle w:val="000000000000"/>
              <w:rPr>
                <w:color w:val="F2F2F2" w:themeColor="accent6" w:themeTint="33"/>
                <w:lang w:eastAsia="es-MX"/>
              </w:rPr>
            </w:pPr>
          </w:p>
        </w:tc>
      </w:tr>
      <w:tr w:rsidR="005964D5" w:rsidRPr="00040611" w:rsidTr="00CB7114">
        <w:trPr>
          <w:cnfStyle w:val="000000100000"/>
          <w:trHeight w:val="1593"/>
        </w:trPr>
        <w:tc>
          <w:tcPr>
            <w:cnfStyle w:val="001000000000"/>
            <w:tcW w:w="1276" w:type="dxa"/>
            <w:shd w:val="clear" w:color="auto" w:fill="A1A1A1" w:themeFill="background1" w:themeFillShade="BF"/>
            <w:vAlign w:val="center"/>
          </w:tcPr>
          <w:p w:rsidR="006F15DC" w:rsidRPr="0054639B" w:rsidRDefault="006F15DC" w:rsidP="00142CC4">
            <w:pPr>
              <w:pStyle w:val="Insidetable"/>
              <w:jc w:val="center"/>
              <w:rPr>
                <w:color w:val="F2F2F2" w:themeColor="accent6" w:themeTint="33"/>
                <w:lang w:eastAsia="es-MX"/>
              </w:rPr>
            </w:pPr>
            <w:r w:rsidRPr="0054639B">
              <w:rPr>
                <w:color w:val="F2F2F2" w:themeColor="accent6" w:themeTint="33"/>
                <w:lang w:eastAsia="es-MX"/>
              </w:rPr>
              <w:t>C3 A2</w:t>
            </w:r>
          </w:p>
        </w:tc>
        <w:tc>
          <w:tcPr>
            <w:tcW w:w="2378" w:type="dxa"/>
            <w:shd w:val="clear" w:color="auto" w:fill="A1A1A1" w:themeFill="background1" w:themeFillShade="BF"/>
            <w:vAlign w:val="center"/>
          </w:tcPr>
          <w:p w:rsidR="006F15DC" w:rsidRPr="0054639B" w:rsidRDefault="006F15DC" w:rsidP="00142CC4">
            <w:pPr>
              <w:pStyle w:val="Insidetable"/>
              <w:jc w:val="center"/>
              <w:cnfStyle w:val="000000100000"/>
              <w:rPr>
                <w:color w:val="F2F2F2" w:themeColor="accent6" w:themeTint="33"/>
                <w:lang w:eastAsia="es-MX"/>
              </w:rPr>
            </w:pPr>
            <w:r w:rsidRPr="0054639B">
              <w:rPr>
                <w:color w:val="F2F2F2" w:themeColor="accent6" w:themeTint="33"/>
                <w:lang w:eastAsia="es-MX"/>
              </w:rPr>
              <w:t>Actividades de difusión del derecho ambiental con profesionistas y Universidades</w:t>
            </w:r>
          </w:p>
        </w:tc>
        <w:tc>
          <w:tcPr>
            <w:tcW w:w="2025" w:type="dxa"/>
            <w:shd w:val="clear" w:color="auto" w:fill="A1A1A1" w:themeFill="background1" w:themeFillShade="BF"/>
            <w:vAlign w:val="center"/>
          </w:tcPr>
          <w:p w:rsidR="006F15DC" w:rsidRPr="0054639B" w:rsidRDefault="006F15DC" w:rsidP="00142CC4">
            <w:pPr>
              <w:pStyle w:val="Insidetable"/>
              <w:jc w:val="center"/>
              <w:cnfStyle w:val="000000100000"/>
              <w:rPr>
                <w:color w:val="F2F2F2" w:themeColor="accent6" w:themeTint="33"/>
                <w:lang w:eastAsia="es-MX"/>
              </w:rPr>
            </w:pPr>
            <w:r w:rsidRPr="0054639B">
              <w:rPr>
                <w:color w:val="F2F2F2" w:themeColor="accent6" w:themeTint="33"/>
                <w:lang w:eastAsia="es-MX"/>
              </w:rPr>
              <w:t>Eventos efectuados o con participación de la P</w:t>
            </w:r>
            <w:r w:rsidR="00132DBA" w:rsidRPr="0054639B">
              <w:rPr>
                <w:color w:val="F2F2F2" w:themeColor="accent6" w:themeTint="33"/>
                <w:lang w:eastAsia="es-MX"/>
              </w:rPr>
              <w:t>ROEPA</w:t>
            </w:r>
          </w:p>
        </w:tc>
        <w:tc>
          <w:tcPr>
            <w:tcW w:w="1322" w:type="dxa"/>
            <w:shd w:val="clear" w:color="auto" w:fill="A1A1A1" w:themeFill="background1" w:themeFillShade="BF"/>
            <w:vAlign w:val="center"/>
          </w:tcPr>
          <w:p w:rsidR="006F15DC" w:rsidRPr="0054639B" w:rsidRDefault="006F15DC" w:rsidP="00142CC4">
            <w:pPr>
              <w:pStyle w:val="Insidetable"/>
              <w:jc w:val="center"/>
              <w:cnfStyle w:val="000000100000"/>
              <w:rPr>
                <w:color w:val="F2F2F2" w:themeColor="accent6" w:themeTint="33"/>
                <w:lang w:eastAsia="es-MX"/>
              </w:rPr>
            </w:pPr>
            <w:r w:rsidRPr="0054639B">
              <w:rPr>
                <w:color w:val="F2F2F2" w:themeColor="accent6" w:themeTint="33"/>
                <w:lang w:eastAsia="es-MX"/>
              </w:rPr>
              <w:t>Anual</w:t>
            </w:r>
          </w:p>
        </w:tc>
        <w:tc>
          <w:tcPr>
            <w:tcW w:w="1538" w:type="dxa"/>
            <w:shd w:val="clear" w:color="auto" w:fill="A1A1A1" w:themeFill="background1" w:themeFillShade="BF"/>
            <w:vAlign w:val="center"/>
          </w:tcPr>
          <w:p w:rsidR="006F15DC" w:rsidRPr="0054639B" w:rsidRDefault="006F15DC" w:rsidP="00142CC4">
            <w:pPr>
              <w:pStyle w:val="Insidetable"/>
              <w:jc w:val="center"/>
              <w:cnfStyle w:val="000000100000"/>
              <w:rPr>
                <w:color w:val="F2F2F2" w:themeColor="accent6" w:themeTint="33"/>
                <w:lang w:eastAsia="es-MX"/>
              </w:rPr>
            </w:pPr>
            <w:r w:rsidRPr="0054639B">
              <w:rPr>
                <w:color w:val="F2F2F2" w:themeColor="accent6" w:themeTint="33"/>
                <w:lang w:eastAsia="es-MX"/>
              </w:rPr>
              <w:t>2 eventos</w:t>
            </w:r>
          </w:p>
        </w:tc>
        <w:tc>
          <w:tcPr>
            <w:tcW w:w="1526" w:type="dxa"/>
            <w:shd w:val="clear" w:color="auto" w:fill="A1A1A1" w:themeFill="background1" w:themeFillShade="BF"/>
            <w:vAlign w:val="center"/>
          </w:tcPr>
          <w:p w:rsidR="00CE0B47" w:rsidRPr="0054639B" w:rsidRDefault="00CE0B47" w:rsidP="00CB7114">
            <w:pPr>
              <w:pStyle w:val="Insidetable"/>
              <w:cnfStyle w:val="000000100000"/>
              <w:rPr>
                <w:color w:val="F2F2F2" w:themeColor="accent6" w:themeTint="33"/>
                <w:lang w:eastAsia="es-MX"/>
              </w:rPr>
            </w:pPr>
          </w:p>
          <w:p w:rsidR="00142CC4" w:rsidRPr="0054639B" w:rsidRDefault="00D32195" w:rsidP="00CE0B47">
            <w:pPr>
              <w:pStyle w:val="Insidetable"/>
              <w:jc w:val="center"/>
              <w:cnfStyle w:val="000000100000"/>
              <w:rPr>
                <w:color w:val="F2F2F2" w:themeColor="accent6" w:themeTint="33"/>
                <w:lang w:eastAsia="es-MX"/>
              </w:rPr>
            </w:pPr>
            <w:r w:rsidRPr="0054639B">
              <w:rPr>
                <w:color w:val="F2F2F2" w:themeColor="accent6" w:themeTint="33"/>
                <w:lang w:eastAsia="es-MX"/>
              </w:rPr>
              <w:t xml:space="preserve">Avance </w:t>
            </w:r>
            <w:r w:rsidR="0054639B">
              <w:rPr>
                <w:color w:val="F2F2F2" w:themeColor="accent6" w:themeTint="33"/>
                <w:lang w:eastAsia="es-MX"/>
              </w:rPr>
              <w:t>cuatrimestral</w:t>
            </w:r>
            <w:r w:rsidR="00AD5368" w:rsidRPr="0054639B">
              <w:rPr>
                <w:color w:val="F2F2F2" w:themeColor="accent6" w:themeTint="33"/>
                <w:lang w:eastAsia="es-MX"/>
              </w:rPr>
              <w:t>:</w:t>
            </w:r>
            <w:r w:rsidR="0054639B">
              <w:rPr>
                <w:color w:val="F2F2F2" w:themeColor="accent6" w:themeTint="33"/>
                <w:lang w:eastAsia="es-MX"/>
              </w:rPr>
              <w:t xml:space="preserve"> 0</w:t>
            </w:r>
          </w:p>
          <w:p w:rsidR="00142CC4" w:rsidRPr="0054639B" w:rsidRDefault="00D32195" w:rsidP="00CE0B47">
            <w:pPr>
              <w:pStyle w:val="Insidetable"/>
              <w:jc w:val="center"/>
              <w:cnfStyle w:val="000000100000"/>
              <w:rPr>
                <w:color w:val="F2F2F2" w:themeColor="accent6" w:themeTint="33"/>
                <w:lang w:eastAsia="es-MX"/>
              </w:rPr>
            </w:pPr>
            <w:r w:rsidRPr="0054639B">
              <w:rPr>
                <w:color w:val="F2F2F2" w:themeColor="accent6" w:themeTint="33"/>
                <w:lang w:eastAsia="es-MX"/>
              </w:rPr>
              <w:t>Avance acumulado</w:t>
            </w:r>
            <w:r w:rsidR="006F15DC" w:rsidRPr="0054639B">
              <w:rPr>
                <w:color w:val="F2F2F2" w:themeColor="accent6" w:themeTint="33"/>
                <w:lang w:eastAsia="es-MX"/>
              </w:rPr>
              <w:t xml:space="preserve">: </w:t>
            </w:r>
            <w:r w:rsidR="0054639B">
              <w:rPr>
                <w:color w:val="F2F2F2" w:themeColor="accent6" w:themeTint="33"/>
                <w:lang w:eastAsia="es-MX"/>
              </w:rPr>
              <w:t>0</w:t>
            </w:r>
            <w:r w:rsidR="006F15DC" w:rsidRPr="0054639B">
              <w:rPr>
                <w:color w:val="F2F2F2" w:themeColor="accent6" w:themeTint="33"/>
                <w:lang w:eastAsia="es-MX"/>
              </w:rPr>
              <w:t>/</w:t>
            </w:r>
            <w:r w:rsidRPr="0054639B">
              <w:rPr>
                <w:color w:val="F2F2F2" w:themeColor="accent6" w:themeTint="33"/>
                <w:lang w:eastAsia="es-MX"/>
              </w:rPr>
              <w:t>2</w:t>
            </w:r>
          </w:p>
          <w:p w:rsidR="00142CC4" w:rsidRPr="0054639B" w:rsidRDefault="006F15DC" w:rsidP="00CE0B47">
            <w:pPr>
              <w:pStyle w:val="Insidetable"/>
              <w:jc w:val="center"/>
              <w:cnfStyle w:val="000000100000"/>
              <w:rPr>
                <w:color w:val="F2F2F2" w:themeColor="accent6" w:themeTint="33"/>
                <w:lang w:eastAsia="es-MX"/>
              </w:rPr>
            </w:pPr>
            <w:r w:rsidRPr="0054639B">
              <w:rPr>
                <w:color w:val="F2F2F2" w:themeColor="accent6" w:themeTint="33"/>
                <w:lang w:eastAsia="es-MX"/>
              </w:rPr>
              <w:t>Porcentaje de cumplimiento:</w:t>
            </w:r>
            <w:r w:rsidR="00170F8C" w:rsidRPr="0054639B">
              <w:rPr>
                <w:color w:val="F2F2F2" w:themeColor="accent6" w:themeTint="33"/>
                <w:lang w:eastAsia="es-MX"/>
              </w:rPr>
              <w:t>50</w:t>
            </w:r>
            <w:r w:rsidR="0004335C" w:rsidRPr="0054639B">
              <w:rPr>
                <w:color w:val="F2F2F2" w:themeColor="accent6" w:themeTint="33"/>
                <w:lang w:eastAsia="es-MX"/>
              </w:rPr>
              <w:t>%</w:t>
            </w:r>
          </w:p>
          <w:p w:rsidR="00CE0B47" w:rsidRPr="0054639B" w:rsidRDefault="00CE0B47" w:rsidP="00CE0B47">
            <w:pPr>
              <w:pStyle w:val="Insidetable"/>
              <w:jc w:val="center"/>
              <w:cnfStyle w:val="000000100000"/>
              <w:rPr>
                <w:color w:val="F2F2F2" w:themeColor="accent6" w:themeTint="33"/>
                <w:lang w:eastAsia="es-MX"/>
              </w:rPr>
            </w:pPr>
          </w:p>
        </w:tc>
      </w:tr>
      <w:tr w:rsidR="005964D5" w:rsidRPr="00040611" w:rsidTr="00521BE9">
        <w:trPr>
          <w:trHeight w:val="1749"/>
        </w:trPr>
        <w:tc>
          <w:tcPr>
            <w:cnfStyle w:val="001000000000"/>
            <w:tcW w:w="1276" w:type="dxa"/>
            <w:shd w:val="clear" w:color="auto" w:fill="A1A1A1" w:themeFill="background1" w:themeFillShade="BF"/>
            <w:vAlign w:val="center"/>
          </w:tcPr>
          <w:p w:rsidR="006F15DC" w:rsidRPr="000F5842" w:rsidRDefault="00834387" w:rsidP="00142CC4">
            <w:pPr>
              <w:pStyle w:val="Insidetable"/>
              <w:jc w:val="center"/>
              <w:rPr>
                <w:color w:val="F2F2F2" w:themeColor="accent6" w:themeTint="33"/>
                <w:highlight w:val="green"/>
                <w:lang w:eastAsia="es-MX"/>
              </w:rPr>
            </w:pPr>
            <w:r w:rsidRPr="00C81FF5">
              <w:rPr>
                <w:color w:val="F2F2F2" w:themeColor="accent6" w:themeTint="33"/>
                <w:lang w:eastAsia="es-MX"/>
              </w:rPr>
              <w:t>C3 A3</w:t>
            </w:r>
          </w:p>
        </w:tc>
        <w:tc>
          <w:tcPr>
            <w:tcW w:w="2378" w:type="dxa"/>
            <w:shd w:val="clear" w:color="auto" w:fill="A1A1A1" w:themeFill="background1" w:themeFillShade="BF"/>
            <w:vAlign w:val="center"/>
          </w:tcPr>
          <w:p w:rsidR="006F15DC" w:rsidRPr="00C81FF5" w:rsidRDefault="006F15DC" w:rsidP="00142CC4">
            <w:pPr>
              <w:pStyle w:val="Insidetable"/>
              <w:jc w:val="center"/>
              <w:cnfStyle w:val="000000000000"/>
              <w:rPr>
                <w:color w:val="F2F2F2" w:themeColor="accent6" w:themeTint="33"/>
                <w:lang w:eastAsia="es-MX"/>
              </w:rPr>
            </w:pPr>
            <w:r w:rsidRPr="00C81FF5">
              <w:rPr>
                <w:color w:val="F2F2F2" w:themeColor="accent6" w:themeTint="33"/>
                <w:lang w:eastAsia="es-MX"/>
              </w:rPr>
              <w:t>Impulsar acciones y proyectos específicos intergubernamentales para mejorar las condiciones ambientales del Estado</w:t>
            </w:r>
          </w:p>
        </w:tc>
        <w:tc>
          <w:tcPr>
            <w:tcW w:w="2025" w:type="dxa"/>
            <w:shd w:val="clear" w:color="auto" w:fill="A1A1A1" w:themeFill="background1" w:themeFillShade="BF"/>
            <w:vAlign w:val="center"/>
          </w:tcPr>
          <w:p w:rsidR="006F15DC" w:rsidRPr="00C81FF5" w:rsidRDefault="006F15DC" w:rsidP="00142CC4">
            <w:pPr>
              <w:pStyle w:val="Insidetable"/>
              <w:jc w:val="center"/>
              <w:cnfStyle w:val="000000000000"/>
              <w:rPr>
                <w:color w:val="F2F2F2" w:themeColor="accent6" w:themeTint="33"/>
                <w:lang w:eastAsia="es-MX"/>
              </w:rPr>
            </w:pPr>
            <w:r w:rsidRPr="00C81FF5">
              <w:rPr>
                <w:color w:val="F2F2F2" w:themeColor="accent6" w:themeTint="33"/>
                <w:lang w:eastAsia="es-MX"/>
              </w:rPr>
              <w:t>Número de actos de coordinación realizados</w:t>
            </w:r>
          </w:p>
        </w:tc>
        <w:tc>
          <w:tcPr>
            <w:tcW w:w="1322" w:type="dxa"/>
            <w:shd w:val="clear" w:color="auto" w:fill="A1A1A1" w:themeFill="background1" w:themeFillShade="BF"/>
            <w:vAlign w:val="center"/>
          </w:tcPr>
          <w:p w:rsidR="006F15DC" w:rsidRPr="00C81FF5" w:rsidRDefault="006F15DC" w:rsidP="00142CC4">
            <w:pPr>
              <w:pStyle w:val="Insidetable"/>
              <w:jc w:val="center"/>
              <w:cnfStyle w:val="000000000000"/>
              <w:rPr>
                <w:color w:val="F2F2F2" w:themeColor="accent6" w:themeTint="33"/>
                <w:lang w:eastAsia="es-MX"/>
              </w:rPr>
            </w:pPr>
            <w:r w:rsidRPr="00C81FF5">
              <w:rPr>
                <w:color w:val="F2F2F2" w:themeColor="accent6" w:themeTint="33"/>
                <w:lang w:eastAsia="es-MX"/>
              </w:rPr>
              <w:t>Anual</w:t>
            </w:r>
          </w:p>
        </w:tc>
        <w:tc>
          <w:tcPr>
            <w:tcW w:w="1538" w:type="dxa"/>
            <w:shd w:val="clear" w:color="auto" w:fill="A1A1A1" w:themeFill="background1" w:themeFillShade="BF"/>
            <w:vAlign w:val="center"/>
          </w:tcPr>
          <w:p w:rsidR="006F15DC" w:rsidRPr="00C81FF5" w:rsidRDefault="002A6314" w:rsidP="00142CC4">
            <w:pPr>
              <w:pStyle w:val="Insidetable"/>
              <w:jc w:val="center"/>
              <w:cnfStyle w:val="000000000000"/>
              <w:rPr>
                <w:color w:val="F2F2F2" w:themeColor="accent6" w:themeTint="33"/>
                <w:lang w:eastAsia="es-MX"/>
              </w:rPr>
            </w:pPr>
            <w:r w:rsidRPr="00C81FF5">
              <w:rPr>
                <w:color w:val="F2F2F2" w:themeColor="accent6" w:themeTint="33"/>
                <w:lang w:eastAsia="es-MX"/>
              </w:rPr>
              <w:t xml:space="preserve">40 </w:t>
            </w:r>
            <w:r w:rsidR="006F15DC" w:rsidRPr="00C81FF5">
              <w:rPr>
                <w:color w:val="F2F2F2" w:themeColor="accent6" w:themeTint="33"/>
                <w:lang w:eastAsia="es-MX"/>
              </w:rPr>
              <w:t>participaciones</w:t>
            </w:r>
          </w:p>
        </w:tc>
        <w:tc>
          <w:tcPr>
            <w:tcW w:w="1526" w:type="dxa"/>
            <w:shd w:val="clear" w:color="auto" w:fill="A1A1A1" w:themeFill="background1" w:themeFillShade="BF"/>
            <w:vAlign w:val="center"/>
          </w:tcPr>
          <w:p w:rsidR="00CE0B47" w:rsidRPr="00C81FF5" w:rsidRDefault="00142CC4" w:rsidP="00094B24">
            <w:pPr>
              <w:pStyle w:val="Insidetable"/>
              <w:jc w:val="center"/>
              <w:cnfStyle w:val="000000000000"/>
              <w:rPr>
                <w:color w:val="F2F2F2" w:themeColor="accent6" w:themeTint="33"/>
                <w:lang w:eastAsia="es-MX"/>
              </w:rPr>
            </w:pPr>
            <w:r w:rsidRPr="00C81FF5">
              <w:rPr>
                <w:color w:val="F2F2F2" w:themeColor="accent6" w:themeTint="33"/>
                <w:lang w:eastAsia="es-MX"/>
              </w:rPr>
              <w:t>Avance 1er cuatrimestre:</w:t>
            </w:r>
            <w:r w:rsidR="00C81FF5">
              <w:rPr>
                <w:color w:val="F2F2F2" w:themeColor="accent6" w:themeTint="33"/>
                <w:lang w:eastAsia="es-MX"/>
              </w:rPr>
              <w:t xml:space="preserve"> 15</w:t>
            </w:r>
          </w:p>
          <w:p w:rsidR="00CE0B47" w:rsidRPr="00C81FF5" w:rsidRDefault="00D32195" w:rsidP="00CB7114">
            <w:pPr>
              <w:pStyle w:val="Insidetable"/>
              <w:jc w:val="center"/>
              <w:cnfStyle w:val="000000000000"/>
              <w:rPr>
                <w:color w:val="F2F2F2" w:themeColor="accent6" w:themeTint="33"/>
                <w:lang w:eastAsia="es-MX"/>
              </w:rPr>
            </w:pPr>
            <w:r w:rsidRPr="00C81FF5">
              <w:rPr>
                <w:color w:val="F2F2F2" w:themeColor="accent6" w:themeTint="33"/>
                <w:lang w:eastAsia="es-MX"/>
              </w:rPr>
              <w:t>Avance acumulado</w:t>
            </w:r>
            <w:r w:rsidR="006F15DC" w:rsidRPr="00C81FF5">
              <w:rPr>
                <w:color w:val="F2F2F2" w:themeColor="accent6" w:themeTint="33"/>
                <w:lang w:eastAsia="es-MX"/>
              </w:rPr>
              <w:t>:</w:t>
            </w:r>
            <w:r w:rsidR="00C81FF5">
              <w:rPr>
                <w:color w:val="F2F2F2" w:themeColor="accent6" w:themeTint="33"/>
                <w:lang w:eastAsia="es-MX"/>
              </w:rPr>
              <w:t xml:space="preserve"> 15</w:t>
            </w:r>
            <w:r w:rsidR="006F15DC" w:rsidRPr="00C81FF5">
              <w:rPr>
                <w:color w:val="F2F2F2" w:themeColor="accent6" w:themeTint="33"/>
                <w:lang w:eastAsia="es-MX"/>
              </w:rPr>
              <w:t>/</w:t>
            </w:r>
            <w:r w:rsidR="002A6314" w:rsidRPr="00C81FF5">
              <w:rPr>
                <w:color w:val="F2F2F2" w:themeColor="accent6" w:themeTint="33"/>
                <w:lang w:eastAsia="es-MX"/>
              </w:rPr>
              <w:t>40</w:t>
            </w:r>
          </w:p>
          <w:p w:rsidR="00CE0B47" w:rsidRPr="00C81FF5" w:rsidRDefault="006F15DC" w:rsidP="00521BE9">
            <w:pPr>
              <w:pStyle w:val="Insidetable"/>
              <w:jc w:val="center"/>
              <w:cnfStyle w:val="000000000000"/>
              <w:rPr>
                <w:color w:val="F2F2F2" w:themeColor="accent6" w:themeTint="33"/>
                <w:lang w:eastAsia="es-MX"/>
              </w:rPr>
            </w:pPr>
            <w:r w:rsidRPr="00C81FF5">
              <w:rPr>
                <w:color w:val="F2F2F2" w:themeColor="accent6" w:themeTint="33"/>
                <w:lang w:eastAsia="es-MX"/>
              </w:rPr>
              <w:t xml:space="preserve">Porcentaje de cumplimiento: </w:t>
            </w:r>
            <w:r w:rsidR="00C81FF5">
              <w:rPr>
                <w:color w:val="F2F2F2" w:themeColor="accent6" w:themeTint="33"/>
                <w:lang w:eastAsia="es-MX"/>
              </w:rPr>
              <w:t>35</w:t>
            </w:r>
            <w:r w:rsidRPr="00C81FF5">
              <w:rPr>
                <w:color w:val="F2F2F2" w:themeColor="accent6" w:themeTint="33"/>
                <w:lang w:eastAsia="es-MX"/>
              </w:rPr>
              <w:t>%</w:t>
            </w:r>
          </w:p>
        </w:tc>
      </w:tr>
      <w:tr w:rsidR="005964D5" w:rsidRPr="008071D2" w:rsidTr="00142CC4">
        <w:trPr>
          <w:cnfStyle w:val="000000100000"/>
          <w:trHeight w:val="719"/>
        </w:trPr>
        <w:tc>
          <w:tcPr>
            <w:cnfStyle w:val="001000000000"/>
            <w:tcW w:w="1276" w:type="dxa"/>
            <w:shd w:val="clear" w:color="auto" w:fill="A1A1A1" w:themeFill="background1" w:themeFillShade="BF"/>
            <w:vAlign w:val="center"/>
          </w:tcPr>
          <w:p w:rsidR="006F15DC" w:rsidRPr="00446966" w:rsidRDefault="007B454D" w:rsidP="00142CC4">
            <w:pPr>
              <w:pStyle w:val="Insidetable"/>
              <w:jc w:val="center"/>
              <w:rPr>
                <w:color w:val="F2F2F2" w:themeColor="accent6" w:themeTint="33"/>
                <w:lang w:eastAsia="es-MX"/>
              </w:rPr>
            </w:pPr>
            <w:r>
              <w:rPr>
                <w:noProof/>
                <w:color w:val="F2F2F2" w:themeColor="accent6" w:themeTint="33"/>
                <w:lang w:eastAsia="es-MX"/>
              </w:rPr>
              <w:pict>
                <v:shape id="AutoShape 17" o:spid="_x0000_s1067" type="#_x0000_t32" style="position:absolute;left:0;text-align:left;margin-left:-4.75pt;margin-top:109.55pt;width:507.45pt;height:0;z-index:2516469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" strokecolor="#943634 [2405]" strokeweight="3.5pt"/>
              </w:pict>
            </w:r>
            <w:r w:rsidR="00834387" w:rsidRPr="00446966">
              <w:rPr>
                <w:color w:val="F2F2F2" w:themeColor="accent6" w:themeTint="33"/>
                <w:lang w:eastAsia="es-MX"/>
              </w:rPr>
              <w:t>C4 A1</w:t>
            </w:r>
          </w:p>
        </w:tc>
        <w:tc>
          <w:tcPr>
            <w:tcW w:w="2378" w:type="dxa"/>
            <w:shd w:val="clear" w:color="auto" w:fill="A1A1A1" w:themeFill="background1" w:themeFillShade="BF"/>
            <w:vAlign w:val="center"/>
          </w:tcPr>
          <w:p w:rsidR="006F15DC" w:rsidRPr="00446966" w:rsidRDefault="006F15DC" w:rsidP="00142CC4">
            <w:pPr>
              <w:pStyle w:val="Insidetable"/>
              <w:jc w:val="center"/>
              <w:cnfStyle w:val="000000100000"/>
              <w:rPr>
                <w:color w:val="F2F2F2" w:themeColor="accent6" w:themeTint="33"/>
                <w:lang w:eastAsia="es-MX"/>
              </w:rPr>
            </w:pPr>
            <w:r w:rsidRPr="00446966">
              <w:rPr>
                <w:color w:val="F2F2F2" w:themeColor="accent6" w:themeTint="33"/>
                <w:lang w:eastAsia="es-MX"/>
              </w:rPr>
              <w:t>Agenda de modernización de la legislación ambiental</w:t>
            </w:r>
          </w:p>
        </w:tc>
        <w:tc>
          <w:tcPr>
            <w:tcW w:w="2025" w:type="dxa"/>
            <w:shd w:val="clear" w:color="auto" w:fill="A1A1A1" w:themeFill="background1" w:themeFillShade="BF"/>
            <w:vAlign w:val="center"/>
          </w:tcPr>
          <w:p w:rsidR="006F15DC" w:rsidRPr="00446966" w:rsidRDefault="006F15DC" w:rsidP="00142CC4">
            <w:pPr>
              <w:pStyle w:val="Insidetable"/>
              <w:jc w:val="center"/>
              <w:cnfStyle w:val="000000100000"/>
              <w:rPr>
                <w:color w:val="F2F2F2" w:themeColor="accent6" w:themeTint="33"/>
                <w:lang w:eastAsia="es-MX"/>
              </w:rPr>
            </w:pPr>
            <w:r w:rsidRPr="00446966">
              <w:rPr>
                <w:color w:val="F2F2F2" w:themeColor="accent6" w:themeTint="33"/>
                <w:lang w:eastAsia="es-MX"/>
              </w:rPr>
              <w:t>Número de anteproyectos revisados o generados</w:t>
            </w:r>
          </w:p>
        </w:tc>
        <w:tc>
          <w:tcPr>
            <w:tcW w:w="1322" w:type="dxa"/>
            <w:shd w:val="clear" w:color="auto" w:fill="A1A1A1" w:themeFill="background1" w:themeFillShade="BF"/>
            <w:vAlign w:val="center"/>
          </w:tcPr>
          <w:p w:rsidR="006F15DC" w:rsidRPr="00446966" w:rsidRDefault="006F15DC" w:rsidP="00142CC4">
            <w:pPr>
              <w:pStyle w:val="Insidetable"/>
              <w:jc w:val="center"/>
              <w:cnfStyle w:val="000000100000"/>
              <w:rPr>
                <w:color w:val="F2F2F2" w:themeColor="accent6" w:themeTint="33"/>
                <w:lang w:eastAsia="es-MX"/>
              </w:rPr>
            </w:pPr>
            <w:r w:rsidRPr="00446966">
              <w:rPr>
                <w:color w:val="F2F2F2" w:themeColor="accent6" w:themeTint="33"/>
                <w:lang w:eastAsia="es-MX"/>
              </w:rPr>
              <w:t>Anual</w:t>
            </w:r>
          </w:p>
        </w:tc>
        <w:tc>
          <w:tcPr>
            <w:tcW w:w="1538" w:type="dxa"/>
            <w:shd w:val="clear" w:color="auto" w:fill="A1A1A1" w:themeFill="background1" w:themeFillShade="BF"/>
            <w:vAlign w:val="center"/>
          </w:tcPr>
          <w:p w:rsidR="006F15DC" w:rsidRPr="00446966" w:rsidRDefault="003969D9" w:rsidP="00142CC4">
            <w:pPr>
              <w:pStyle w:val="Insidetable"/>
              <w:jc w:val="center"/>
              <w:cnfStyle w:val="000000100000"/>
              <w:rPr>
                <w:color w:val="F2F2F2" w:themeColor="accent6" w:themeTint="33"/>
                <w:lang w:eastAsia="es-MX"/>
              </w:rPr>
            </w:pPr>
            <w:r w:rsidRPr="00446966">
              <w:rPr>
                <w:color w:val="F2F2F2" w:themeColor="accent6" w:themeTint="33"/>
                <w:lang w:eastAsia="es-MX"/>
              </w:rPr>
              <w:t>2</w:t>
            </w:r>
            <w:r w:rsidR="006F15DC" w:rsidRPr="00446966">
              <w:rPr>
                <w:color w:val="F2F2F2" w:themeColor="accent6" w:themeTint="33"/>
                <w:lang w:eastAsia="es-MX"/>
              </w:rPr>
              <w:t xml:space="preserve"> proyectos</w:t>
            </w:r>
          </w:p>
        </w:tc>
        <w:tc>
          <w:tcPr>
            <w:tcW w:w="1526" w:type="dxa"/>
            <w:shd w:val="clear" w:color="auto" w:fill="A1A1A1" w:themeFill="background1" w:themeFillShade="BF"/>
            <w:vAlign w:val="center"/>
          </w:tcPr>
          <w:p w:rsidR="00142CC4" w:rsidRPr="00446966" w:rsidRDefault="002B1BC5" w:rsidP="00CE0B47">
            <w:pPr>
              <w:pStyle w:val="Insidetable"/>
              <w:jc w:val="center"/>
              <w:cnfStyle w:val="000000100000"/>
              <w:rPr>
                <w:color w:val="F2F2F2" w:themeColor="accent6" w:themeTint="33"/>
                <w:lang w:eastAsia="es-MX"/>
              </w:rPr>
            </w:pPr>
            <w:r w:rsidRPr="00446966">
              <w:rPr>
                <w:color w:val="F2F2F2" w:themeColor="accent6" w:themeTint="33"/>
                <w:lang w:eastAsia="es-MX"/>
              </w:rPr>
              <w:t>Avance</w:t>
            </w:r>
            <w:r w:rsidR="00142CC4" w:rsidRPr="00446966">
              <w:rPr>
                <w:color w:val="F2F2F2" w:themeColor="accent6" w:themeTint="33"/>
                <w:lang w:eastAsia="es-MX"/>
              </w:rPr>
              <w:t>1er</w:t>
            </w:r>
            <w:r w:rsidR="005964D5" w:rsidRPr="00446966">
              <w:rPr>
                <w:color w:val="F2F2F2" w:themeColor="accent6" w:themeTint="33"/>
                <w:lang w:eastAsia="es-MX"/>
              </w:rPr>
              <w:t>Cuatrimestre</w:t>
            </w:r>
            <w:r w:rsidR="006F15DC" w:rsidRPr="00446966">
              <w:rPr>
                <w:color w:val="F2F2F2" w:themeColor="accent6" w:themeTint="33"/>
                <w:lang w:eastAsia="es-MX"/>
              </w:rPr>
              <w:t>:</w:t>
            </w:r>
            <w:r w:rsidR="00094B24">
              <w:rPr>
                <w:color w:val="F2F2F2" w:themeColor="accent6" w:themeTint="33"/>
                <w:lang w:eastAsia="es-MX"/>
              </w:rPr>
              <w:t xml:space="preserve"> 1</w:t>
            </w:r>
          </w:p>
          <w:p w:rsidR="00CE0B47" w:rsidRPr="00446966" w:rsidRDefault="00CE0B47" w:rsidP="00CE0B47">
            <w:pPr>
              <w:pStyle w:val="Insidetable"/>
              <w:jc w:val="center"/>
              <w:cnfStyle w:val="000000100000"/>
              <w:rPr>
                <w:color w:val="F2F2F2" w:themeColor="accent6" w:themeTint="33"/>
                <w:lang w:eastAsia="es-MX"/>
              </w:rPr>
            </w:pPr>
          </w:p>
          <w:p w:rsidR="006F15DC" w:rsidRPr="00446966" w:rsidRDefault="005964D5" w:rsidP="00142CC4">
            <w:pPr>
              <w:pStyle w:val="Insidetable"/>
              <w:jc w:val="center"/>
              <w:cnfStyle w:val="000000100000"/>
              <w:rPr>
                <w:color w:val="F2F2F2" w:themeColor="accent6" w:themeTint="33"/>
                <w:lang w:eastAsia="es-MX"/>
              </w:rPr>
            </w:pPr>
            <w:r w:rsidRPr="00446966">
              <w:rPr>
                <w:color w:val="F2F2F2" w:themeColor="accent6" w:themeTint="33"/>
                <w:lang w:eastAsia="es-MX"/>
              </w:rPr>
              <w:t>P</w:t>
            </w:r>
            <w:r w:rsidR="0043359B" w:rsidRPr="00446966">
              <w:rPr>
                <w:color w:val="F2F2F2" w:themeColor="accent6" w:themeTint="33"/>
                <w:lang w:eastAsia="es-MX"/>
              </w:rPr>
              <w:t>royectos</w:t>
            </w:r>
          </w:p>
          <w:p w:rsidR="006F15DC" w:rsidRPr="00446966" w:rsidRDefault="0043359B" w:rsidP="00142CC4">
            <w:pPr>
              <w:pStyle w:val="Insidetable"/>
              <w:jc w:val="center"/>
              <w:cnfStyle w:val="000000100000"/>
              <w:rPr>
                <w:color w:val="F2F2F2" w:themeColor="accent6" w:themeTint="33"/>
                <w:lang w:eastAsia="es-MX"/>
              </w:rPr>
            </w:pPr>
            <w:r w:rsidRPr="00446966">
              <w:rPr>
                <w:color w:val="F2F2F2" w:themeColor="accent6" w:themeTint="33"/>
                <w:lang w:eastAsia="es-MX"/>
              </w:rPr>
              <w:t>Acumulado:</w:t>
            </w:r>
            <w:r w:rsidR="00094B24">
              <w:rPr>
                <w:color w:val="F2F2F2" w:themeColor="accent6" w:themeTint="33"/>
                <w:lang w:eastAsia="es-MX"/>
              </w:rPr>
              <w:t>1/2</w:t>
            </w:r>
          </w:p>
          <w:p w:rsidR="00142CC4" w:rsidRPr="00446966" w:rsidRDefault="00142CC4" w:rsidP="00142CC4">
            <w:pPr>
              <w:pStyle w:val="Insidetable"/>
              <w:jc w:val="center"/>
              <w:cnfStyle w:val="000000100000"/>
              <w:rPr>
                <w:color w:val="F2F2F2" w:themeColor="accent6" w:themeTint="33"/>
                <w:lang w:eastAsia="es-MX"/>
              </w:rPr>
            </w:pPr>
          </w:p>
          <w:p w:rsidR="006F15DC" w:rsidRPr="00446966" w:rsidRDefault="006F15DC" w:rsidP="00142CC4">
            <w:pPr>
              <w:pStyle w:val="Insidetable"/>
              <w:jc w:val="center"/>
              <w:cnfStyle w:val="000000100000"/>
              <w:rPr>
                <w:color w:val="F2F2F2" w:themeColor="accent6" w:themeTint="33"/>
                <w:lang w:eastAsia="es-MX"/>
              </w:rPr>
            </w:pPr>
            <w:r w:rsidRPr="00446966">
              <w:rPr>
                <w:color w:val="F2F2F2" w:themeColor="accent6" w:themeTint="33"/>
                <w:lang w:eastAsia="es-MX"/>
              </w:rPr>
              <w:t xml:space="preserve">Porcentaje de cumplimiento: </w:t>
            </w:r>
            <w:r w:rsidR="00094B24">
              <w:rPr>
                <w:color w:val="F2F2F2" w:themeColor="accent6" w:themeTint="33"/>
                <w:lang w:eastAsia="es-MX"/>
              </w:rPr>
              <w:t>50</w:t>
            </w:r>
            <w:r w:rsidRPr="00446966">
              <w:rPr>
                <w:color w:val="F2F2F2" w:themeColor="accent6" w:themeTint="33"/>
                <w:lang w:eastAsia="es-MX"/>
              </w:rPr>
              <w:t>%</w:t>
            </w:r>
          </w:p>
        </w:tc>
      </w:tr>
      <w:tr w:rsidR="005964D5" w:rsidRPr="00040611" w:rsidTr="00142CC4">
        <w:trPr>
          <w:trHeight w:val="719"/>
        </w:trPr>
        <w:tc>
          <w:tcPr>
            <w:cnfStyle w:val="001000000000"/>
            <w:tcW w:w="1276" w:type="dxa"/>
            <w:shd w:val="clear" w:color="auto" w:fill="A1A1A1" w:themeFill="background1" w:themeFillShade="BF"/>
            <w:vAlign w:val="center"/>
          </w:tcPr>
          <w:p w:rsidR="00834387" w:rsidRPr="00446966" w:rsidRDefault="00834387" w:rsidP="00142CC4">
            <w:pPr>
              <w:pStyle w:val="Insidetable"/>
              <w:jc w:val="center"/>
              <w:rPr>
                <w:color w:val="F2F2F2" w:themeColor="accent6" w:themeTint="33"/>
                <w:lang w:eastAsia="es-MX"/>
              </w:rPr>
            </w:pPr>
            <w:r w:rsidRPr="00446966">
              <w:rPr>
                <w:color w:val="F2F2F2" w:themeColor="accent6" w:themeTint="33"/>
                <w:lang w:eastAsia="es-MX"/>
              </w:rPr>
              <w:t>C4 A2</w:t>
            </w:r>
          </w:p>
        </w:tc>
        <w:tc>
          <w:tcPr>
            <w:tcW w:w="2378" w:type="dxa"/>
            <w:shd w:val="clear" w:color="auto" w:fill="A1A1A1" w:themeFill="background1" w:themeFillShade="BF"/>
            <w:vAlign w:val="center"/>
          </w:tcPr>
          <w:p w:rsidR="00834387" w:rsidRPr="00446966" w:rsidRDefault="00834387" w:rsidP="00142CC4">
            <w:pPr>
              <w:pStyle w:val="Insidetable"/>
              <w:jc w:val="center"/>
              <w:cnfStyle w:val="000000000000"/>
              <w:rPr>
                <w:color w:val="F2F2F2" w:themeColor="accent6" w:themeTint="33"/>
                <w:lang w:eastAsia="es-MX"/>
              </w:rPr>
            </w:pPr>
            <w:r w:rsidRPr="00446966">
              <w:rPr>
                <w:color w:val="F2F2F2" w:themeColor="accent6" w:themeTint="33"/>
                <w:lang w:eastAsia="es-MX"/>
              </w:rPr>
              <w:t>Programa de capacitación permanente</w:t>
            </w:r>
          </w:p>
        </w:tc>
        <w:tc>
          <w:tcPr>
            <w:tcW w:w="2025" w:type="dxa"/>
            <w:shd w:val="clear" w:color="auto" w:fill="A1A1A1" w:themeFill="background1" w:themeFillShade="BF"/>
            <w:vAlign w:val="center"/>
          </w:tcPr>
          <w:p w:rsidR="00834387" w:rsidRPr="00446966" w:rsidRDefault="00834387" w:rsidP="00142CC4">
            <w:pPr>
              <w:pStyle w:val="Insidetable"/>
              <w:jc w:val="center"/>
              <w:cnfStyle w:val="000000000000"/>
              <w:rPr>
                <w:color w:val="F2F2F2" w:themeColor="accent6" w:themeTint="33"/>
                <w:lang w:eastAsia="es-MX"/>
              </w:rPr>
            </w:pPr>
            <w:r w:rsidRPr="00446966">
              <w:rPr>
                <w:color w:val="F2F2F2" w:themeColor="accent6" w:themeTint="33"/>
                <w:lang w:eastAsia="es-MX"/>
              </w:rPr>
              <w:t>Número de funcionarios que reciben capacitación</w:t>
            </w:r>
          </w:p>
        </w:tc>
        <w:tc>
          <w:tcPr>
            <w:tcW w:w="1322" w:type="dxa"/>
            <w:shd w:val="clear" w:color="auto" w:fill="A1A1A1" w:themeFill="background1" w:themeFillShade="BF"/>
            <w:vAlign w:val="center"/>
          </w:tcPr>
          <w:p w:rsidR="00834387" w:rsidRPr="00446966" w:rsidRDefault="00834387" w:rsidP="00142CC4">
            <w:pPr>
              <w:pStyle w:val="Insidetable"/>
              <w:jc w:val="center"/>
              <w:cnfStyle w:val="000000000000"/>
              <w:rPr>
                <w:color w:val="F2F2F2" w:themeColor="accent6" w:themeTint="33"/>
                <w:lang w:eastAsia="es-MX"/>
              </w:rPr>
            </w:pPr>
            <w:r w:rsidRPr="00446966">
              <w:rPr>
                <w:color w:val="F2F2F2" w:themeColor="accent6" w:themeTint="33"/>
                <w:lang w:eastAsia="es-MX"/>
              </w:rPr>
              <w:t>Anual</w:t>
            </w:r>
          </w:p>
        </w:tc>
        <w:tc>
          <w:tcPr>
            <w:tcW w:w="1538" w:type="dxa"/>
            <w:shd w:val="clear" w:color="auto" w:fill="A1A1A1" w:themeFill="background1" w:themeFillShade="BF"/>
            <w:vAlign w:val="center"/>
          </w:tcPr>
          <w:p w:rsidR="00834387" w:rsidRPr="00446966" w:rsidRDefault="008B7B93" w:rsidP="00142CC4">
            <w:pPr>
              <w:pStyle w:val="Insidetable"/>
              <w:jc w:val="center"/>
              <w:cnfStyle w:val="000000000000"/>
              <w:rPr>
                <w:color w:val="F2F2F2" w:themeColor="accent6" w:themeTint="33"/>
                <w:lang w:eastAsia="es-MX"/>
              </w:rPr>
            </w:pPr>
            <w:r w:rsidRPr="00446966">
              <w:rPr>
                <w:color w:val="F2F2F2" w:themeColor="accent6" w:themeTint="33"/>
                <w:lang w:eastAsia="es-MX"/>
              </w:rPr>
              <w:t>40</w:t>
            </w:r>
            <w:r w:rsidR="00834387" w:rsidRPr="00446966">
              <w:rPr>
                <w:color w:val="F2F2F2" w:themeColor="accent6" w:themeTint="33"/>
                <w:lang w:eastAsia="es-MX"/>
              </w:rPr>
              <w:t xml:space="preserve"> funcionarios</w:t>
            </w:r>
          </w:p>
        </w:tc>
        <w:tc>
          <w:tcPr>
            <w:tcW w:w="1526" w:type="dxa"/>
            <w:shd w:val="clear" w:color="auto" w:fill="A1A1A1" w:themeFill="background1" w:themeFillShade="BF"/>
            <w:vAlign w:val="center"/>
          </w:tcPr>
          <w:p w:rsidR="00834387" w:rsidRPr="00446966" w:rsidRDefault="00A32859" w:rsidP="00142CC4">
            <w:pPr>
              <w:pStyle w:val="Insidetable"/>
              <w:jc w:val="center"/>
              <w:cnfStyle w:val="000000000000"/>
              <w:rPr>
                <w:color w:val="F2F2F2" w:themeColor="accent6" w:themeTint="33"/>
                <w:lang w:eastAsia="es-MX"/>
              </w:rPr>
            </w:pPr>
            <w:r w:rsidRPr="00446966">
              <w:rPr>
                <w:color w:val="F2F2F2" w:themeColor="accent6" w:themeTint="33"/>
                <w:lang w:eastAsia="es-MX"/>
              </w:rPr>
              <w:t>A</w:t>
            </w:r>
            <w:r w:rsidR="00AD5368" w:rsidRPr="00446966">
              <w:rPr>
                <w:color w:val="F2F2F2" w:themeColor="accent6" w:themeTint="33"/>
                <w:lang w:eastAsia="es-MX"/>
              </w:rPr>
              <w:t>vance</w:t>
            </w:r>
            <w:r w:rsidR="00142CC4" w:rsidRPr="00446966">
              <w:rPr>
                <w:color w:val="F2F2F2" w:themeColor="accent6" w:themeTint="33"/>
                <w:lang w:eastAsia="es-MX"/>
              </w:rPr>
              <w:t xml:space="preserve">1er </w:t>
            </w:r>
            <w:r w:rsidR="00C24EEA" w:rsidRPr="00446966">
              <w:rPr>
                <w:color w:val="F2F2F2" w:themeColor="accent6" w:themeTint="33"/>
                <w:lang w:eastAsia="es-MX"/>
              </w:rPr>
              <w:t>cuatrimestre</w:t>
            </w:r>
            <w:r w:rsidR="00834387" w:rsidRPr="00446966">
              <w:rPr>
                <w:color w:val="F2F2F2" w:themeColor="accent6" w:themeTint="33"/>
                <w:lang w:eastAsia="es-MX"/>
              </w:rPr>
              <w:t>:</w:t>
            </w:r>
            <w:r w:rsidR="00C24EEA" w:rsidRPr="00446966">
              <w:rPr>
                <w:color w:val="F2F2F2" w:themeColor="accent6" w:themeTint="33"/>
                <w:lang w:eastAsia="es-MX"/>
              </w:rPr>
              <w:t xml:space="preserve"> 0</w:t>
            </w:r>
            <w:r w:rsidR="002B1BC5" w:rsidRPr="00446966">
              <w:rPr>
                <w:color w:val="F2F2F2" w:themeColor="accent6" w:themeTint="33"/>
                <w:lang w:eastAsia="es-MX"/>
              </w:rPr>
              <w:t xml:space="preserve"> funcionarios recibieron capacitación</w:t>
            </w:r>
          </w:p>
          <w:p w:rsidR="00142CC4" w:rsidRPr="00446966" w:rsidRDefault="00142CC4" w:rsidP="002A6314">
            <w:pPr>
              <w:pStyle w:val="Insidetable"/>
              <w:cnfStyle w:val="000000000000"/>
              <w:rPr>
                <w:color w:val="F2F2F2" w:themeColor="accent6" w:themeTint="33"/>
                <w:lang w:eastAsia="es-MX"/>
              </w:rPr>
            </w:pPr>
          </w:p>
          <w:p w:rsidR="00834387" w:rsidRPr="00446966" w:rsidRDefault="00834387" w:rsidP="002A6314">
            <w:pPr>
              <w:pStyle w:val="Insidetable"/>
              <w:jc w:val="center"/>
              <w:cnfStyle w:val="000000000000"/>
              <w:rPr>
                <w:color w:val="F2F2F2" w:themeColor="accent6" w:themeTint="33"/>
                <w:lang w:eastAsia="es-MX"/>
              </w:rPr>
            </w:pPr>
            <w:r w:rsidRPr="00446966">
              <w:rPr>
                <w:color w:val="F2F2F2" w:themeColor="accent6" w:themeTint="33"/>
                <w:lang w:eastAsia="es-MX"/>
              </w:rPr>
              <w:lastRenderedPageBreak/>
              <w:t>Porcentaje de cumplimiento:</w:t>
            </w:r>
            <w:r w:rsidR="002A6314" w:rsidRPr="00446966">
              <w:rPr>
                <w:color w:val="F2F2F2" w:themeColor="accent6" w:themeTint="33"/>
                <w:lang w:eastAsia="es-MX"/>
              </w:rPr>
              <w:t>0</w:t>
            </w:r>
            <w:r w:rsidRPr="00446966">
              <w:rPr>
                <w:color w:val="F2F2F2" w:themeColor="accent6" w:themeTint="33"/>
                <w:lang w:eastAsia="es-MX"/>
              </w:rPr>
              <w:t>%</w:t>
            </w:r>
          </w:p>
        </w:tc>
      </w:tr>
    </w:tbl>
    <w:p w:rsidR="009F2900" w:rsidRDefault="009F2900" w:rsidP="001A23F7"/>
    <w:p w:rsidR="009F2900" w:rsidRPr="009F2900" w:rsidRDefault="009F2900" w:rsidP="001A23F7"/>
    <w:p w:rsidR="007D182A" w:rsidRDefault="007B454D" w:rsidP="00143F1B">
      <w:pPr>
        <w:ind w:firstLine="0"/>
        <w:rPr>
          <w:rFonts w:asciiTheme="majorHAnsi" w:eastAsiaTheme="majorEastAsia" w:hAnsiTheme="majorHAnsi" w:cstheme="majorBidi"/>
          <w:color w:val="6F2827" w:themeColor="accent1" w:themeShade="BF"/>
          <w:sz w:val="28"/>
          <w:szCs w:val="28"/>
        </w:rPr>
      </w:pPr>
      <w:r w:rsidRPr="007B454D">
        <w:rPr>
          <w:noProof/>
          <w:lang w:eastAsia="es-MX"/>
        </w:rPr>
        <w:pict>
          <v:shape id="AutoShape 18" o:spid="_x0000_s1066" type="#_x0000_t32" style="position:absolute;left:0;text-align:left;margin-left:-26pt;margin-top:500.4pt;width:507.45pt;height:0;z-index:25164800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" strokecolor="#943634 [2405]" strokeweight="3.5pt">
            <w10:wrap anchorx="margin"/>
          </v:shape>
        </w:pict>
      </w:r>
      <w:r w:rsidR="007D182A">
        <w:br w:type="page"/>
      </w:r>
    </w:p>
    <w:p w:rsidR="00606FBC" w:rsidRPr="001A23F7" w:rsidRDefault="007B454D" w:rsidP="001A23F7">
      <w:pPr>
        <w:pStyle w:val="Ttulo1"/>
      </w:pPr>
      <w:r w:rsidRPr="007B454D">
        <w:rPr>
          <w:noProof/>
          <w:color w:val="D8D8D8" w:themeColor="background1"/>
          <w:sz w:val="12"/>
          <w:lang w:eastAsia="es-MX"/>
        </w:rPr>
        <w:lastRenderedPageBreak/>
        <w:pict>
          <v:rect id="Rectangle 22" o:spid="_x0000_s1065" style="position:absolute;left:0;text-align:left;margin-left:-87.45pt;margin-top:-8.95pt;width:617pt;height:12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" fillcolor="#d8d8d8 [3214]" stroked="f">
            <v:textbox style="mso-next-textbox:#Rectangle 22">
              <w:txbxContent>
                <w:p w:rsidR="00FA4D30" w:rsidRPr="001A23F7" w:rsidRDefault="00FA4D30" w:rsidP="001A23F7">
                  <w:pPr>
                    <w:rPr>
                      <w:rFonts w:asciiTheme="minorHAnsi" w:hAnsiTheme="minorHAnsi"/>
                      <w:color w:val="D8D8D8" w:themeColor="background1"/>
                      <w:sz w:val="72"/>
                    </w:rPr>
                  </w:pPr>
                </w:p>
              </w:txbxContent>
            </v:textbox>
          </v:rect>
        </w:pict>
      </w:r>
      <w:bookmarkStart w:id="6" w:name="_Toc454014188"/>
      <w:r w:rsidR="001A23F7" w:rsidRPr="001A23F7">
        <w:t>E</w:t>
      </w:r>
      <w:r w:rsidR="006A1C49" w:rsidRPr="001A23F7">
        <w:t xml:space="preserve">je temático 1. </w:t>
      </w:r>
      <w:r w:rsidR="00132DBA">
        <w:t>Ejercicio puntual, efica</w:t>
      </w:r>
      <w:r w:rsidR="00904364" w:rsidRPr="001A23F7">
        <w:t>z y eficiente de la inspección y vigilancia ambiental</w:t>
      </w:r>
      <w:bookmarkEnd w:id="6"/>
    </w:p>
    <w:p w:rsidR="00502465" w:rsidRDefault="00502465" w:rsidP="007D1476">
      <w:pPr>
        <w:pStyle w:val="Ttulo2"/>
        <w:sectPr w:rsidR="00502465" w:rsidSect="00475CDF">
          <w:headerReference w:type="default" r:id="rId12"/>
          <w:footerReference w:type="even" r:id="rId13"/>
          <w:footerReference w:type="default" r:id="rId14"/>
          <w:pgSz w:w="12240" w:h="15840"/>
          <w:pgMar w:top="1417" w:right="1701" w:bottom="1417" w:left="1701" w:header="708" w:footer="708" w:gutter="0"/>
          <w:cols w:space="708"/>
          <w:docGrid w:linePitch="360"/>
        </w:sectPr>
      </w:pPr>
    </w:p>
    <w:p w:rsidR="001A23F7" w:rsidRDefault="001A23F7" w:rsidP="007D1476">
      <w:pPr>
        <w:pStyle w:val="Ttulo2"/>
      </w:pPr>
    </w:p>
    <w:p w:rsidR="00606FBC" w:rsidRPr="001A23F7" w:rsidRDefault="006A1C49" w:rsidP="007D1476">
      <w:pPr>
        <w:pStyle w:val="Ttulo2"/>
      </w:pPr>
      <w:bookmarkStart w:id="7" w:name="_Toc454014189"/>
      <w:r w:rsidRPr="001A23F7">
        <w:t xml:space="preserve">Línea de acción </w:t>
      </w:r>
      <w:r w:rsidR="00606FBC" w:rsidRPr="001A23F7">
        <w:t>1</w:t>
      </w:r>
      <w:r w:rsidRPr="001A23F7">
        <w:t>.</w:t>
      </w:r>
      <w:r w:rsidR="00DF474F" w:rsidRPr="001A23F7">
        <w:t>Atención oportuna y eficaz a las denuncias ambientales</w:t>
      </w:r>
      <w:bookmarkEnd w:id="7"/>
    </w:p>
    <w:p w:rsidR="0098224D" w:rsidRDefault="0098224D" w:rsidP="001A23F7"/>
    <w:p w:rsidR="0098224D" w:rsidRPr="0098224D" w:rsidRDefault="0098224D" w:rsidP="001A23F7"/>
    <w:p w:rsidR="0098224D" w:rsidRDefault="0098224D" w:rsidP="001A23F7">
      <w:pPr>
        <w:sectPr w:rsidR="0098224D" w:rsidSect="001A23F7">
          <w:type w:val="continuous"/>
          <w:pgSz w:w="12240" w:h="15840"/>
          <w:pgMar w:top="1417" w:right="900" w:bottom="1417" w:left="851" w:header="708" w:footer="708" w:gutter="0"/>
          <w:cols w:space="397"/>
          <w:docGrid w:linePitch="360"/>
        </w:sectPr>
      </w:pPr>
    </w:p>
    <w:p w:rsidR="00461761" w:rsidRDefault="001D4A4F" w:rsidP="00461761">
      <w:r w:rsidRPr="001A23F7">
        <w:lastRenderedPageBreak/>
        <w:t xml:space="preserve">La denuncia popular </w:t>
      </w:r>
      <w:r w:rsidR="006A1C49" w:rsidRPr="001A23F7">
        <w:t>tiene</w:t>
      </w:r>
      <w:r w:rsidRPr="001A23F7">
        <w:t xml:space="preserve"> como objetivo ser un instrumento de participación social, a través de</w:t>
      </w:r>
      <w:r w:rsidR="006A1C49" w:rsidRPr="001A23F7">
        <w:t xml:space="preserve">l cual, la autoridad conoce </w:t>
      </w:r>
      <w:r w:rsidRPr="001A23F7">
        <w:t xml:space="preserve">de hechos, actos u omisiones que </w:t>
      </w:r>
      <w:r w:rsidR="006A1C49" w:rsidRPr="001A23F7">
        <w:t>implican el</w:t>
      </w:r>
      <w:r w:rsidRPr="001A23F7">
        <w:t xml:space="preserve"> desequilibrio ecológico o daños al ambiente y </w:t>
      </w:r>
      <w:r w:rsidR="006A1C49" w:rsidRPr="001A23F7">
        <w:t>que son</w:t>
      </w:r>
      <w:r w:rsidRPr="001A23F7">
        <w:t xml:space="preserve"> detectados </w:t>
      </w:r>
      <w:r w:rsidR="006A1C49" w:rsidRPr="001A23F7">
        <w:t>por la sociedad, facultando al Gobierno del E</w:t>
      </w:r>
      <w:r w:rsidR="00132DBA">
        <w:t>stado o el Gobierno M</w:t>
      </w:r>
      <w:r w:rsidRPr="001A23F7">
        <w:t>unicipal correspondiente para llevar a cabo las diligencias que se valoren oportunas a efecto de ver</w:t>
      </w:r>
      <w:r w:rsidR="00132DBA">
        <w:t>ificar dichas irregularidades y</w:t>
      </w:r>
      <w:r w:rsidRPr="001A23F7">
        <w:t xml:space="preserve"> en su  caso, realizará los actos de inspección e imposición de medidas tendientes a corregir las mismas</w:t>
      </w:r>
      <w:r w:rsidR="00461761">
        <w:t>.</w:t>
      </w:r>
    </w:p>
    <w:p w:rsidR="00461761" w:rsidRDefault="00461761" w:rsidP="00461761"/>
    <w:p w:rsidR="00461761" w:rsidRDefault="00461761" w:rsidP="00461761"/>
    <w:p w:rsidR="008315FF" w:rsidRPr="001A23F7" w:rsidRDefault="007B454D" w:rsidP="00461761">
      <w:pPr>
        <w:jc w:val="left"/>
      </w:pPr>
      <w:r>
        <w:rPr>
          <w:noProof/>
          <w:lang w:eastAsia="es-MX"/>
        </w:rPr>
        <w:pict>
          <v:shape id="AutoShape 19" o:spid="_x0000_s1064" type="#_x0000_t32" style="position:absolute;left:0;text-align:left;margin-left:27.05pt;margin-top:228.8pt;width:507.4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" strokecolor="#943634 [2405]" strokeweight="3.5pt"/>
        </w:pict>
      </w:r>
      <w:r w:rsidR="00461761">
        <w:rPr>
          <w:noProof/>
          <w:lang w:eastAsia="es-MX"/>
        </w:rPr>
        <w:drawing>
          <wp:inline distT="0" distB="0" distL="0" distR="0">
            <wp:extent cx="3009443" cy="2345481"/>
            <wp:effectExtent l="19050" t="0" r="457" b="0"/>
            <wp:docPr id="1" name="Imagen 1" descr="C:\Users\Monica_Fregoso\Pictures\Diptico 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_Fregoso\Pictures\Diptico Exterior.jpg"/>
                    <pic:cNvPicPr>
                      <a:picLocks noChangeAspect="1" noChangeArrowheads="1"/>
                    </pic:cNvPicPr>
                  </pic:nvPicPr>
                  <pic:blipFill>
                    <a:blip r:embed="rId15"/>
                    <a:srcRect/>
                    <a:stretch>
                      <a:fillRect/>
                    </a:stretch>
                  </pic:blipFill>
                  <pic:spPr bwMode="auto">
                    <a:xfrm>
                      <a:off x="0" y="0"/>
                      <a:ext cx="3015684" cy="2350345"/>
                    </a:xfrm>
                    <a:prstGeom prst="rect">
                      <a:avLst/>
                    </a:prstGeom>
                    <a:noFill/>
                    <a:ln w="9525">
                      <a:noFill/>
                      <a:miter lim="800000"/>
                      <a:headEnd/>
                      <a:tailEnd/>
                    </a:ln>
                  </pic:spPr>
                </pic:pic>
              </a:graphicData>
            </a:graphic>
          </wp:inline>
        </w:drawing>
      </w:r>
    </w:p>
    <w:p w:rsidR="008C4FC3" w:rsidRDefault="00461761" w:rsidP="001A23F7">
      <w:r>
        <w:rPr>
          <w:noProof/>
          <w:lang w:eastAsia="es-MX"/>
        </w:rPr>
        <w:lastRenderedPageBreak/>
        <w:drawing>
          <wp:inline distT="0" distB="0" distL="0" distR="0">
            <wp:extent cx="3248726" cy="2304288"/>
            <wp:effectExtent l="19050" t="0" r="8824" b="0"/>
            <wp:docPr id="23" name="Imagen 2" descr="C:\Users\Monica_Fregoso\Pictures\Díptico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_Fregoso\Pictures\Díptico Interior.jpg"/>
                    <pic:cNvPicPr>
                      <a:picLocks noChangeAspect="1" noChangeArrowheads="1"/>
                    </pic:cNvPicPr>
                  </pic:nvPicPr>
                  <pic:blipFill>
                    <a:blip r:embed="rId16"/>
                    <a:srcRect/>
                    <a:stretch>
                      <a:fillRect/>
                    </a:stretch>
                  </pic:blipFill>
                  <pic:spPr bwMode="auto">
                    <a:xfrm>
                      <a:off x="0" y="0"/>
                      <a:ext cx="3249295" cy="2304692"/>
                    </a:xfrm>
                    <a:prstGeom prst="rect">
                      <a:avLst/>
                    </a:prstGeom>
                    <a:noFill/>
                    <a:ln w="9525">
                      <a:noFill/>
                      <a:miter lim="800000"/>
                      <a:headEnd/>
                      <a:tailEnd/>
                    </a:ln>
                  </pic:spPr>
                </pic:pic>
              </a:graphicData>
            </a:graphic>
          </wp:inline>
        </w:drawing>
      </w:r>
    </w:p>
    <w:p w:rsidR="00132DBA" w:rsidRDefault="00132DBA" w:rsidP="000739DC">
      <w:pPr>
        <w:pStyle w:val="Ttulo3"/>
      </w:pPr>
    </w:p>
    <w:p w:rsidR="00CA0A01" w:rsidRPr="00756E35" w:rsidRDefault="00CA0A01" w:rsidP="000739DC">
      <w:pPr>
        <w:pStyle w:val="Ttulo3"/>
      </w:pPr>
      <w:bookmarkStart w:id="8" w:name="_Toc454014190"/>
      <w:r w:rsidRPr="00756E35">
        <w:t xml:space="preserve">Atender,  procesar </w:t>
      </w:r>
      <w:r w:rsidRPr="004E0D97">
        <w:t>o</w:t>
      </w:r>
      <w:r w:rsidRPr="00756E35">
        <w:t xml:space="preserve"> derivar las denuncias que se presente</w:t>
      </w:r>
      <w:r w:rsidR="0082722F">
        <w:t>n</w:t>
      </w:r>
      <w:r w:rsidRPr="00756E35">
        <w:t>.</w:t>
      </w:r>
      <w:bookmarkEnd w:id="8"/>
    </w:p>
    <w:p w:rsidR="00AE2EB4" w:rsidRDefault="00723464" w:rsidP="001A23F7">
      <w:r>
        <w:t>La Coordinación de</w:t>
      </w:r>
      <w:r w:rsidR="003B2EAE">
        <w:t>atención</w:t>
      </w:r>
      <w:r w:rsidR="008C4FC3">
        <w:t xml:space="preserve"> ciudadana ha </w:t>
      </w:r>
      <w:r w:rsidR="003B2EAE">
        <w:t>recibido y canalizado las denuncias reportadas</w:t>
      </w:r>
      <w:r w:rsidR="008C4FC3">
        <w:t xml:space="preserve"> por la ciudadanía, </w:t>
      </w:r>
      <w:r w:rsidR="003B2EAE">
        <w:t>también ha derivado</w:t>
      </w:r>
      <w:r w:rsidR="008C4FC3">
        <w:t xml:space="preserve"> a las dependencias correspondientes </w:t>
      </w:r>
      <w:r w:rsidR="008A318E">
        <w:t>aquellos casos que no son competencia de la Procuraduría</w:t>
      </w:r>
      <w:r w:rsidR="008C4FC3">
        <w:t>.</w:t>
      </w:r>
    </w:p>
    <w:p w:rsidR="00AE2EB4" w:rsidRDefault="00AE2EB4" w:rsidP="001A23F7">
      <w:pPr>
        <w:rPr>
          <w:b/>
          <w:highlight w:val="magenta"/>
        </w:rPr>
      </w:pPr>
    </w:p>
    <w:p w:rsidR="00723464" w:rsidRDefault="008A318E" w:rsidP="001A23F7">
      <w:r w:rsidRPr="003168ED">
        <w:t xml:space="preserve">Durante el </w:t>
      </w:r>
      <w:r w:rsidR="003168ED" w:rsidRPr="003168ED">
        <w:t>primer cuatrimestre del este 2</w:t>
      </w:r>
      <w:r w:rsidR="00B54583">
        <w:t xml:space="preserve">016 </w:t>
      </w:r>
      <w:r w:rsidR="003168ED" w:rsidRPr="003168ED">
        <w:t xml:space="preserve">correspondiente a los meses de Enero a Abril  se recibieron un total </w:t>
      </w:r>
      <w:r w:rsidR="00795AAB">
        <w:t xml:space="preserve">de </w:t>
      </w:r>
      <w:r w:rsidR="00B54583">
        <w:rPr>
          <w:b/>
        </w:rPr>
        <w:t>138</w:t>
      </w:r>
      <w:r w:rsidR="003168ED">
        <w:t xml:space="preserve"> denuncias </w:t>
      </w:r>
      <w:r w:rsidRPr="003168ED">
        <w:t>ciudadanas</w:t>
      </w:r>
      <w:r w:rsidR="00795AAB">
        <w:t>,</w:t>
      </w:r>
      <w:r w:rsidRPr="003168ED">
        <w:t xml:space="preserve"> cuyo análisis se </w:t>
      </w:r>
      <w:r>
        <w:t>muestra a continuación.</w:t>
      </w:r>
    </w:p>
    <w:p w:rsidR="00F074A7" w:rsidRDefault="00F074A7" w:rsidP="001A23F7"/>
    <w:p w:rsidR="00F410A0" w:rsidRDefault="00F410A0" w:rsidP="001A23F7"/>
    <w:tbl>
      <w:tblPr>
        <w:tblStyle w:val="Sombreadoclaro-nfasis3"/>
        <w:tblW w:w="0" w:type="auto"/>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1807"/>
        <w:gridCol w:w="1535"/>
        <w:gridCol w:w="1689"/>
      </w:tblGrid>
      <w:tr w:rsidR="00502465" w:rsidRPr="00E7622C" w:rsidTr="005544BB">
        <w:trPr>
          <w:cnfStyle w:val="100000000000"/>
          <w:trHeight w:val="463"/>
        </w:trPr>
        <w:tc>
          <w:tcPr>
            <w:cnfStyle w:val="001000000000"/>
            <w:tcW w:w="1807" w:type="dxa"/>
            <w:tcBorders>
              <w:top w:val="none" w:sz="0" w:space="0" w:color="auto"/>
              <w:left w:val="none" w:sz="0" w:space="0" w:color="auto"/>
              <w:bottom w:val="none" w:sz="0" w:space="0" w:color="auto"/>
              <w:right w:val="none" w:sz="0" w:space="0" w:color="auto"/>
            </w:tcBorders>
            <w:shd w:val="clear" w:color="auto" w:fill="953734" w:themeFill="accent1"/>
          </w:tcPr>
          <w:p w:rsidR="00502465" w:rsidRPr="00E7622C" w:rsidRDefault="00502465" w:rsidP="003168ED">
            <w:pPr>
              <w:pStyle w:val="Insidetable"/>
              <w:jc w:val="center"/>
            </w:pPr>
            <w:r w:rsidRPr="00E7622C">
              <w:t>Competencia</w:t>
            </w:r>
          </w:p>
        </w:tc>
        <w:tc>
          <w:tcPr>
            <w:tcW w:w="1535" w:type="dxa"/>
            <w:tcBorders>
              <w:top w:val="none" w:sz="0" w:space="0" w:color="auto"/>
              <w:left w:val="none" w:sz="0" w:space="0" w:color="auto"/>
              <w:bottom w:val="none" w:sz="0" w:space="0" w:color="auto"/>
              <w:right w:val="none" w:sz="0" w:space="0" w:color="auto"/>
            </w:tcBorders>
            <w:shd w:val="clear" w:color="auto" w:fill="953734" w:themeFill="accent1"/>
          </w:tcPr>
          <w:p w:rsidR="00502465" w:rsidRPr="00E7622C" w:rsidRDefault="00502465" w:rsidP="003168ED">
            <w:pPr>
              <w:pStyle w:val="Insidetable"/>
              <w:jc w:val="center"/>
              <w:cnfStyle w:val="100000000000"/>
            </w:pPr>
            <w:r w:rsidRPr="00E7622C">
              <w:t>Número de denuncias</w:t>
            </w:r>
          </w:p>
        </w:tc>
        <w:tc>
          <w:tcPr>
            <w:tcW w:w="1689" w:type="dxa"/>
            <w:tcBorders>
              <w:top w:val="none" w:sz="0" w:space="0" w:color="auto"/>
              <w:left w:val="none" w:sz="0" w:space="0" w:color="auto"/>
              <w:bottom w:val="none" w:sz="0" w:space="0" w:color="auto"/>
              <w:right w:val="none" w:sz="0" w:space="0" w:color="auto"/>
            </w:tcBorders>
            <w:shd w:val="clear" w:color="auto" w:fill="953734" w:themeFill="accent1"/>
          </w:tcPr>
          <w:p w:rsidR="00502465" w:rsidRPr="00E7622C" w:rsidRDefault="00502465" w:rsidP="003168ED">
            <w:pPr>
              <w:pStyle w:val="Insidetable"/>
              <w:jc w:val="center"/>
              <w:cnfStyle w:val="100000000000"/>
            </w:pPr>
            <w:r w:rsidRPr="00E7622C">
              <w:t>Porcentaje</w:t>
            </w:r>
          </w:p>
          <w:p w:rsidR="00502465" w:rsidRPr="00E7622C" w:rsidRDefault="00502465" w:rsidP="003168ED">
            <w:pPr>
              <w:pStyle w:val="Insidetable"/>
              <w:jc w:val="center"/>
              <w:cnfStyle w:val="100000000000"/>
            </w:pPr>
          </w:p>
        </w:tc>
      </w:tr>
      <w:tr w:rsidR="00502465" w:rsidRPr="00E7622C" w:rsidTr="005544BB">
        <w:trPr>
          <w:cnfStyle w:val="000000100000"/>
          <w:trHeight w:val="239"/>
        </w:trPr>
        <w:tc>
          <w:tcPr>
            <w:cnfStyle w:val="001000000000"/>
            <w:tcW w:w="1807" w:type="dxa"/>
            <w:tcBorders>
              <w:left w:val="none" w:sz="0" w:space="0" w:color="auto"/>
              <w:right w:val="none" w:sz="0" w:space="0" w:color="auto"/>
            </w:tcBorders>
            <w:shd w:val="clear" w:color="auto" w:fill="A1A1A1" w:themeFill="background1" w:themeFillShade="BF"/>
          </w:tcPr>
          <w:p w:rsidR="00502465" w:rsidRPr="005544BB" w:rsidRDefault="00B54583" w:rsidP="003168ED">
            <w:pPr>
              <w:pStyle w:val="Insidetable"/>
              <w:jc w:val="center"/>
              <w:rPr>
                <w:sz w:val="22"/>
              </w:rPr>
            </w:pPr>
            <w:r w:rsidRPr="005544BB">
              <w:rPr>
                <w:sz w:val="22"/>
              </w:rPr>
              <w:t>PROEPA</w:t>
            </w:r>
          </w:p>
        </w:tc>
        <w:tc>
          <w:tcPr>
            <w:tcW w:w="1535" w:type="dxa"/>
            <w:tcBorders>
              <w:left w:val="none" w:sz="0" w:space="0" w:color="auto"/>
              <w:right w:val="none" w:sz="0" w:space="0" w:color="auto"/>
            </w:tcBorders>
            <w:shd w:val="clear" w:color="auto" w:fill="A1A1A1" w:themeFill="background1" w:themeFillShade="BF"/>
          </w:tcPr>
          <w:p w:rsidR="00502465" w:rsidRPr="005544BB" w:rsidRDefault="00B54583" w:rsidP="003168ED">
            <w:pPr>
              <w:pStyle w:val="Insidetable"/>
              <w:jc w:val="center"/>
              <w:cnfStyle w:val="000000100000"/>
              <w:rPr>
                <w:sz w:val="22"/>
              </w:rPr>
            </w:pPr>
            <w:r w:rsidRPr="005544BB">
              <w:rPr>
                <w:sz w:val="22"/>
              </w:rPr>
              <w:t>82</w:t>
            </w:r>
          </w:p>
        </w:tc>
        <w:tc>
          <w:tcPr>
            <w:tcW w:w="1689" w:type="dxa"/>
            <w:tcBorders>
              <w:left w:val="none" w:sz="0" w:space="0" w:color="auto"/>
              <w:right w:val="none" w:sz="0" w:space="0" w:color="auto"/>
            </w:tcBorders>
            <w:shd w:val="clear" w:color="auto" w:fill="A1A1A1" w:themeFill="background1" w:themeFillShade="BF"/>
          </w:tcPr>
          <w:p w:rsidR="00502465" w:rsidRPr="005544BB" w:rsidRDefault="00B54583" w:rsidP="003168ED">
            <w:pPr>
              <w:pStyle w:val="Insidetable"/>
              <w:jc w:val="center"/>
              <w:cnfStyle w:val="000000100000"/>
              <w:rPr>
                <w:sz w:val="22"/>
              </w:rPr>
            </w:pPr>
            <w:r w:rsidRPr="005544BB">
              <w:rPr>
                <w:sz w:val="22"/>
              </w:rPr>
              <w:t>59.4%</w:t>
            </w:r>
          </w:p>
        </w:tc>
      </w:tr>
      <w:tr w:rsidR="00502465" w:rsidRPr="00E7622C" w:rsidTr="005544BB">
        <w:trPr>
          <w:trHeight w:val="239"/>
        </w:trPr>
        <w:tc>
          <w:tcPr>
            <w:cnfStyle w:val="001000000000"/>
            <w:tcW w:w="1807" w:type="dxa"/>
            <w:shd w:val="clear" w:color="auto" w:fill="A1A1A1" w:themeFill="background1" w:themeFillShade="BF"/>
          </w:tcPr>
          <w:p w:rsidR="00502465" w:rsidRPr="005544BB" w:rsidRDefault="00502465" w:rsidP="003168ED">
            <w:pPr>
              <w:pStyle w:val="Insidetable"/>
              <w:jc w:val="center"/>
              <w:rPr>
                <w:sz w:val="22"/>
              </w:rPr>
            </w:pPr>
            <w:r w:rsidRPr="005544BB">
              <w:rPr>
                <w:sz w:val="22"/>
              </w:rPr>
              <w:t>Municipal</w:t>
            </w:r>
          </w:p>
        </w:tc>
        <w:tc>
          <w:tcPr>
            <w:tcW w:w="1535" w:type="dxa"/>
            <w:shd w:val="clear" w:color="auto" w:fill="A1A1A1" w:themeFill="background1" w:themeFillShade="BF"/>
          </w:tcPr>
          <w:p w:rsidR="00502465" w:rsidRPr="005544BB" w:rsidRDefault="00B54583" w:rsidP="003168ED">
            <w:pPr>
              <w:pStyle w:val="Insidetable"/>
              <w:jc w:val="center"/>
              <w:cnfStyle w:val="000000000000"/>
              <w:rPr>
                <w:sz w:val="22"/>
              </w:rPr>
            </w:pPr>
            <w:r w:rsidRPr="005544BB">
              <w:rPr>
                <w:sz w:val="22"/>
              </w:rPr>
              <w:t>39</w:t>
            </w:r>
          </w:p>
        </w:tc>
        <w:tc>
          <w:tcPr>
            <w:tcW w:w="1689" w:type="dxa"/>
            <w:shd w:val="clear" w:color="auto" w:fill="A1A1A1" w:themeFill="background1" w:themeFillShade="BF"/>
          </w:tcPr>
          <w:p w:rsidR="00502465" w:rsidRPr="005544BB" w:rsidRDefault="00B54583" w:rsidP="003168ED">
            <w:pPr>
              <w:pStyle w:val="Insidetable"/>
              <w:jc w:val="center"/>
              <w:cnfStyle w:val="000000000000"/>
              <w:rPr>
                <w:sz w:val="22"/>
              </w:rPr>
            </w:pPr>
            <w:r w:rsidRPr="005544BB">
              <w:rPr>
                <w:sz w:val="22"/>
              </w:rPr>
              <w:t>28.2%</w:t>
            </w:r>
          </w:p>
        </w:tc>
      </w:tr>
      <w:tr w:rsidR="00502465" w:rsidRPr="00E7622C" w:rsidTr="005544BB">
        <w:trPr>
          <w:cnfStyle w:val="000000100000"/>
          <w:trHeight w:val="223"/>
        </w:trPr>
        <w:tc>
          <w:tcPr>
            <w:cnfStyle w:val="001000000000"/>
            <w:tcW w:w="1807" w:type="dxa"/>
            <w:tcBorders>
              <w:left w:val="none" w:sz="0" w:space="0" w:color="auto"/>
              <w:right w:val="none" w:sz="0" w:space="0" w:color="auto"/>
            </w:tcBorders>
            <w:shd w:val="clear" w:color="auto" w:fill="A1A1A1" w:themeFill="background1" w:themeFillShade="BF"/>
          </w:tcPr>
          <w:p w:rsidR="00502465" w:rsidRPr="005544BB" w:rsidRDefault="00502465" w:rsidP="003168ED">
            <w:pPr>
              <w:pStyle w:val="Insidetable"/>
              <w:jc w:val="center"/>
              <w:rPr>
                <w:sz w:val="22"/>
              </w:rPr>
            </w:pPr>
            <w:r w:rsidRPr="005544BB">
              <w:rPr>
                <w:sz w:val="22"/>
              </w:rPr>
              <w:t>Federal</w:t>
            </w:r>
          </w:p>
        </w:tc>
        <w:tc>
          <w:tcPr>
            <w:tcW w:w="1535" w:type="dxa"/>
            <w:tcBorders>
              <w:left w:val="none" w:sz="0" w:space="0" w:color="auto"/>
              <w:right w:val="none" w:sz="0" w:space="0" w:color="auto"/>
            </w:tcBorders>
            <w:shd w:val="clear" w:color="auto" w:fill="A1A1A1" w:themeFill="background1" w:themeFillShade="BF"/>
          </w:tcPr>
          <w:p w:rsidR="00502465" w:rsidRPr="005544BB" w:rsidRDefault="00B54583" w:rsidP="003168ED">
            <w:pPr>
              <w:pStyle w:val="Insidetable"/>
              <w:jc w:val="center"/>
              <w:cnfStyle w:val="000000100000"/>
              <w:rPr>
                <w:sz w:val="22"/>
              </w:rPr>
            </w:pPr>
            <w:r w:rsidRPr="005544BB">
              <w:rPr>
                <w:sz w:val="22"/>
              </w:rPr>
              <w:t>15</w:t>
            </w:r>
          </w:p>
        </w:tc>
        <w:tc>
          <w:tcPr>
            <w:tcW w:w="1689" w:type="dxa"/>
            <w:tcBorders>
              <w:left w:val="none" w:sz="0" w:space="0" w:color="auto"/>
              <w:right w:val="none" w:sz="0" w:space="0" w:color="auto"/>
            </w:tcBorders>
            <w:shd w:val="clear" w:color="auto" w:fill="A1A1A1" w:themeFill="background1" w:themeFillShade="BF"/>
          </w:tcPr>
          <w:p w:rsidR="00502465" w:rsidRPr="005544BB" w:rsidRDefault="00B54583" w:rsidP="003168ED">
            <w:pPr>
              <w:pStyle w:val="Insidetable"/>
              <w:jc w:val="center"/>
              <w:cnfStyle w:val="000000100000"/>
              <w:rPr>
                <w:sz w:val="22"/>
              </w:rPr>
            </w:pPr>
            <w:r w:rsidRPr="005544BB">
              <w:rPr>
                <w:sz w:val="22"/>
              </w:rPr>
              <w:t>10.8%</w:t>
            </w:r>
          </w:p>
        </w:tc>
      </w:tr>
      <w:tr w:rsidR="00502465" w:rsidRPr="00E7622C" w:rsidTr="005544BB">
        <w:trPr>
          <w:trHeight w:val="479"/>
        </w:trPr>
        <w:tc>
          <w:tcPr>
            <w:cnfStyle w:val="001000000000"/>
            <w:tcW w:w="1807" w:type="dxa"/>
            <w:shd w:val="clear" w:color="auto" w:fill="A1A1A1" w:themeFill="background1" w:themeFillShade="BF"/>
          </w:tcPr>
          <w:p w:rsidR="00502465" w:rsidRPr="005544BB" w:rsidRDefault="00502465" w:rsidP="003168ED">
            <w:pPr>
              <w:pStyle w:val="Insidetable"/>
              <w:jc w:val="center"/>
              <w:rPr>
                <w:sz w:val="22"/>
              </w:rPr>
            </w:pPr>
            <w:r w:rsidRPr="005544BB">
              <w:rPr>
                <w:sz w:val="22"/>
              </w:rPr>
              <w:t>Otras instancias Estatales</w:t>
            </w:r>
          </w:p>
        </w:tc>
        <w:tc>
          <w:tcPr>
            <w:tcW w:w="1535" w:type="dxa"/>
            <w:shd w:val="clear" w:color="auto" w:fill="A1A1A1" w:themeFill="background1" w:themeFillShade="BF"/>
          </w:tcPr>
          <w:p w:rsidR="00502465" w:rsidRPr="005544BB" w:rsidRDefault="00B54583" w:rsidP="003168ED">
            <w:pPr>
              <w:pStyle w:val="Insidetable"/>
              <w:jc w:val="center"/>
              <w:cnfStyle w:val="000000000000"/>
              <w:rPr>
                <w:sz w:val="22"/>
              </w:rPr>
            </w:pPr>
            <w:r w:rsidRPr="005544BB">
              <w:rPr>
                <w:sz w:val="22"/>
              </w:rPr>
              <w:t>2</w:t>
            </w:r>
          </w:p>
        </w:tc>
        <w:tc>
          <w:tcPr>
            <w:tcW w:w="1689" w:type="dxa"/>
            <w:shd w:val="clear" w:color="auto" w:fill="A1A1A1" w:themeFill="background1" w:themeFillShade="BF"/>
          </w:tcPr>
          <w:p w:rsidR="00502465" w:rsidRPr="005544BB" w:rsidRDefault="00B54583" w:rsidP="003168ED">
            <w:pPr>
              <w:pStyle w:val="Insidetable"/>
              <w:jc w:val="center"/>
              <w:cnfStyle w:val="000000000000"/>
              <w:rPr>
                <w:sz w:val="22"/>
              </w:rPr>
            </w:pPr>
            <w:r w:rsidRPr="005544BB">
              <w:rPr>
                <w:sz w:val="22"/>
              </w:rPr>
              <w:t>1.44%</w:t>
            </w:r>
          </w:p>
        </w:tc>
      </w:tr>
    </w:tbl>
    <w:p w:rsidR="00AE2EB4" w:rsidRDefault="00AE2EB4" w:rsidP="001A23F7">
      <w:pPr>
        <w:pStyle w:val="Epgrafe"/>
        <w:rPr>
          <w:highlight w:val="magenta"/>
        </w:rPr>
      </w:pPr>
      <w:bookmarkStart w:id="9" w:name="_Toc265833921"/>
    </w:p>
    <w:p w:rsidR="00502465" w:rsidRDefault="00050896" w:rsidP="001A23F7">
      <w:pPr>
        <w:pStyle w:val="Epgrafe"/>
      </w:pPr>
      <w:r w:rsidRPr="003168ED">
        <w:t>Figura</w:t>
      </w:r>
      <w:r w:rsidR="007B454D" w:rsidRPr="003168ED">
        <w:fldChar w:fldCharType="begin"/>
      </w:r>
      <w:r w:rsidR="006E18F3" w:rsidRPr="003168ED">
        <w:instrText xml:space="preserve"> SEQ Figure \* ARABIC </w:instrText>
      </w:r>
      <w:r w:rsidR="007B454D" w:rsidRPr="003168ED">
        <w:fldChar w:fldCharType="separate"/>
      </w:r>
      <w:r w:rsidR="00CB7114">
        <w:rPr>
          <w:noProof/>
        </w:rPr>
        <w:t>1</w:t>
      </w:r>
      <w:r w:rsidR="007B454D" w:rsidRPr="003168ED">
        <w:rPr>
          <w:noProof/>
        </w:rPr>
        <w:fldChar w:fldCharType="end"/>
      </w:r>
      <w:r w:rsidR="00502465" w:rsidRPr="003168ED">
        <w:t xml:space="preserve">. Distribución de competencias de </w:t>
      </w:r>
      <w:r w:rsidRPr="003168ED">
        <w:t>las</w:t>
      </w:r>
      <w:r w:rsidR="00F410A0" w:rsidRPr="003168ED">
        <w:t>denuncias</w:t>
      </w:r>
      <w:r w:rsidR="00502465" w:rsidRPr="003168ED">
        <w:t xml:space="preserve"> presentadas</w:t>
      </w:r>
      <w:bookmarkEnd w:id="9"/>
      <w:r w:rsidR="003168ED">
        <w:t xml:space="preserve"> durante Enero-Abril</w:t>
      </w:r>
      <w:r w:rsidR="00B54583">
        <w:t>2016</w:t>
      </w:r>
    </w:p>
    <w:p w:rsidR="00756E35" w:rsidRDefault="00756E35" w:rsidP="001A23F7"/>
    <w:p w:rsidR="00CF5DE9" w:rsidRDefault="00723464" w:rsidP="00E3795C">
      <w:r>
        <w:t xml:space="preserve">Dentro de las denuncias cuya atención correspondió a la </w:t>
      </w:r>
      <w:r w:rsidR="00F410A0">
        <w:t>Procuraduría</w:t>
      </w:r>
      <w:r>
        <w:t>,</w:t>
      </w:r>
      <w:r w:rsidR="00D70F77">
        <w:t xml:space="preserve"> de </w:t>
      </w:r>
      <w:r w:rsidR="00D70F77" w:rsidRPr="003168ED">
        <w:t xml:space="preserve">Enero a </w:t>
      </w:r>
      <w:r w:rsidR="003168ED">
        <w:t>Abril</w:t>
      </w:r>
      <w:r w:rsidR="00B54583">
        <w:t xml:space="preserve"> 2016</w:t>
      </w:r>
      <w:r w:rsidR="00795AAB">
        <w:t>,</w:t>
      </w:r>
      <w:r w:rsidR="00E72827">
        <w:t xml:space="preserve">de </w:t>
      </w:r>
      <w:r w:rsidR="00B54583">
        <w:rPr>
          <w:b/>
        </w:rPr>
        <w:t>82</w:t>
      </w:r>
      <w:r w:rsidRPr="003168ED">
        <w:t xml:space="preserve"> se destaca que el rubro más denunciado del período es el </w:t>
      </w:r>
      <w:r w:rsidR="00F410A0" w:rsidRPr="003168ED">
        <w:rPr>
          <w:b/>
        </w:rPr>
        <w:t>manejo in</w:t>
      </w:r>
      <w:r w:rsidRPr="003168ED">
        <w:rPr>
          <w:b/>
        </w:rPr>
        <w:t>adecuado de residuos</w:t>
      </w:r>
      <w:r w:rsidR="00E3795C">
        <w:t xml:space="preserve"> (56.09</w:t>
      </w:r>
      <w:r w:rsidRPr="003168ED">
        <w:t xml:space="preserve">%), seguido por la </w:t>
      </w:r>
      <w:r w:rsidRPr="003168ED">
        <w:rPr>
          <w:b/>
        </w:rPr>
        <w:t>extracción de material geológico</w:t>
      </w:r>
      <w:r w:rsidR="00E3795C">
        <w:t xml:space="preserve"> (8.5</w:t>
      </w:r>
      <w:r w:rsidR="00F410A0" w:rsidRPr="003168ED">
        <w:t xml:space="preserve">%), </w:t>
      </w:r>
      <w:r w:rsidR="008C6621" w:rsidRPr="008C6621">
        <w:rPr>
          <w:b/>
        </w:rPr>
        <w:t>emisión de olores</w:t>
      </w:r>
      <w:r w:rsidR="008C6621">
        <w:t xml:space="preserve">, </w:t>
      </w:r>
      <w:r w:rsidR="008C6621">
        <w:rPr>
          <w:b/>
        </w:rPr>
        <w:t>e</w:t>
      </w:r>
      <w:r w:rsidR="008C6621" w:rsidRPr="008C6621">
        <w:rPr>
          <w:b/>
        </w:rPr>
        <w:t>misión de polvo</w:t>
      </w:r>
      <w:r w:rsidR="00E3795C">
        <w:t xml:space="preserve">, </w:t>
      </w:r>
      <w:r w:rsidR="008C6621" w:rsidRPr="008C6621">
        <w:rPr>
          <w:b/>
        </w:rPr>
        <w:t>emisiónhumos</w:t>
      </w:r>
      <w:r w:rsidR="00E3795C">
        <w:t xml:space="preserve"> y </w:t>
      </w:r>
      <w:r w:rsidR="008C6621" w:rsidRPr="008C6621">
        <w:rPr>
          <w:b/>
        </w:rPr>
        <w:t>emisión de ruido</w:t>
      </w:r>
      <w:r w:rsidR="00E3795C">
        <w:t xml:space="preserve"> (21.9</w:t>
      </w:r>
      <w:r w:rsidR="008C6621">
        <w:t xml:space="preserve">%), </w:t>
      </w:r>
      <w:r w:rsidR="008C6621" w:rsidRPr="008C6621">
        <w:rPr>
          <w:b/>
        </w:rPr>
        <w:t>entrega</w:t>
      </w:r>
      <w:r w:rsidR="00795AAB">
        <w:rPr>
          <w:b/>
        </w:rPr>
        <w:t>s</w:t>
      </w:r>
      <w:r w:rsidR="008C6621" w:rsidRPr="008C6621">
        <w:rPr>
          <w:b/>
        </w:rPr>
        <w:t xml:space="preserve"> irregulares de hologramas</w:t>
      </w:r>
      <w:r w:rsidR="00E3795C" w:rsidRPr="00E3795C">
        <w:t>(2.4%)</w:t>
      </w:r>
      <w:r w:rsidR="008C6621" w:rsidRPr="00E3795C">
        <w:t>,</w:t>
      </w:r>
      <w:r w:rsidR="00E3795C">
        <w:rPr>
          <w:b/>
        </w:rPr>
        <w:t>construcción irregulares</w:t>
      </w:r>
      <w:r w:rsidR="00E3795C">
        <w:t xml:space="preserve"> (3.6%), </w:t>
      </w:r>
      <w:r w:rsidR="008C6621" w:rsidRPr="008C6621">
        <w:rPr>
          <w:b/>
        </w:rPr>
        <w:t>descarga de agua</w:t>
      </w:r>
      <w:r w:rsidR="00E3795C">
        <w:t xml:space="preserve"> (4</w:t>
      </w:r>
      <w:r w:rsidR="008C6621">
        <w:t>.80%)</w:t>
      </w:r>
      <w:r w:rsidR="00E3795C">
        <w:t xml:space="preserve">, </w:t>
      </w:r>
      <w:r w:rsidR="00E3795C" w:rsidRPr="00E3795C">
        <w:rPr>
          <w:b/>
        </w:rPr>
        <w:t>Riesgo a la población y otro</w:t>
      </w:r>
      <w:r w:rsidR="00E3795C">
        <w:t xml:space="preserve"> (1.2%) respectivamente</w:t>
      </w:r>
    </w:p>
    <w:p w:rsidR="00CF5DE9" w:rsidRDefault="00CF5DE9" w:rsidP="001A23F7"/>
    <w:p w:rsidR="00AE2EB4" w:rsidRDefault="00575CFE" w:rsidP="00AE2EB4">
      <w:pPr>
        <w:ind w:firstLine="0"/>
      </w:pPr>
      <w:r>
        <w:rPr>
          <w:noProof/>
          <w:lang w:eastAsia="es-MX"/>
        </w:rPr>
        <w:drawing>
          <wp:inline distT="0" distB="0" distL="0" distR="0">
            <wp:extent cx="3352800" cy="2619375"/>
            <wp:effectExtent l="0" t="0" r="0" b="9525"/>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0D97" w:rsidRDefault="004E0D97" w:rsidP="001A23F7"/>
    <w:p w:rsidR="005D7978" w:rsidRPr="00756E35" w:rsidRDefault="00050896" w:rsidP="001A23F7">
      <w:pPr>
        <w:pStyle w:val="Epgrafe"/>
      </w:pPr>
      <w:bookmarkStart w:id="10" w:name="_Toc265833922"/>
      <w:r w:rsidRPr="0001363C">
        <w:rPr>
          <w:highlight w:val="red"/>
        </w:rPr>
        <w:t>Figura</w:t>
      </w:r>
      <w:r w:rsidR="007B454D" w:rsidRPr="0001363C">
        <w:rPr>
          <w:highlight w:val="red"/>
        </w:rPr>
        <w:fldChar w:fldCharType="begin"/>
      </w:r>
      <w:r w:rsidR="00F06B21" w:rsidRPr="0001363C">
        <w:rPr>
          <w:highlight w:val="red"/>
        </w:rPr>
        <w:instrText xml:space="preserve"> SEQ Figure \* ARABIC </w:instrText>
      </w:r>
      <w:r w:rsidR="007B454D" w:rsidRPr="0001363C">
        <w:rPr>
          <w:highlight w:val="red"/>
        </w:rPr>
        <w:fldChar w:fldCharType="separate"/>
      </w:r>
      <w:r w:rsidR="00CB7114" w:rsidRPr="0001363C">
        <w:rPr>
          <w:noProof/>
          <w:highlight w:val="red"/>
        </w:rPr>
        <w:t>2</w:t>
      </w:r>
      <w:r w:rsidR="007B454D" w:rsidRPr="0001363C">
        <w:rPr>
          <w:highlight w:val="red"/>
        </w:rPr>
        <w:fldChar w:fldCharType="end"/>
      </w:r>
      <w:r w:rsidR="005D7978" w:rsidRPr="0001363C">
        <w:rPr>
          <w:highlight w:val="red"/>
        </w:rPr>
        <w:t xml:space="preserve">. Problemáticas denunciadas y atendidas por la PROEPA </w:t>
      </w:r>
      <w:bookmarkEnd w:id="10"/>
      <w:r w:rsidR="00B54583" w:rsidRPr="0001363C">
        <w:rPr>
          <w:highlight w:val="red"/>
        </w:rPr>
        <w:t xml:space="preserve"> Enero-Abril 2016</w:t>
      </w:r>
    </w:p>
    <w:p w:rsidR="004E39C8" w:rsidRDefault="004E39C8" w:rsidP="00D32195"/>
    <w:p w:rsidR="00AE2EB4" w:rsidRDefault="00AE2EB4" w:rsidP="000739DC">
      <w:pPr>
        <w:pStyle w:val="Ttulo3"/>
      </w:pPr>
    </w:p>
    <w:p w:rsidR="00AE2EB4" w:rsidRDefault="007B454D" w:rsidP="00AE2EB4">
      <w:pPr>
        <w:rPr>
          <w:lang w:val="es-ES_tradnl"/>
        </w:rPr>
      </w:pPr>
      <w:r>
        <w:rPr>
          <w:noProof/>
          <w:lang w:eastAsia="es-MX"/>
        </w:rPr>
        <w:pict>
          <v:shape id="AutoShape 20" o:spid="_x0000_s1063" type="#_x0000_t32" style="position:absolute;left:0;text-align:left;margin-left:0;margin-top:23.85pt;width:537.05pt;height:.05pt;z-index:2516500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" strokecolor="#943634 [2405]" strokeweight="3.5pt"/>
        </w:pict>
      </w:r>
    </w:p>
    <w:p w:rsidR="00AE2EB4" w:rsidRPr="00AE2EB4" w:rsidRDefault="00AE2EB4" w:rsidP="00CF5DE9">
      <w:pPr>
        <w:ind w:firstLine="0"/>
        <w:rPr>
          <w:lang w:val="es-ES_tradnl"/>
        </w:rPr>
      </w:pPr>
    </w:p>
    <w:p w:rsidR="00CA0A01" w:rsidRDefault="00CA0A01" w:rsidP="000739DC">
      <w:pPr>
        <w:pStyle w:val="Ttulo3"/>
      </w:pPr>
      <w:bookmarkStart w:id="11" w:name="_Toc454014191"/>
      <w:r>
        <w:t>Ampliar la cobertura de recepción de denuncia</w:t>
      </w:r>
      <w:bookmarkEnd w:id="11"/>
    </w:p>
    <w:p w:rsidR="001E5E6F" w:rsidRDefault="00723464" w:rsidP="007E725B">
      <w:r>
        <w:t xml:space="preserve">Respecto de la meta MIR, consistente enampliar la cobertura y recepción de denuncias (C1 A2), </w:t>
      </w:r>
      <w:r w:rsidR="00777356">
        <w:t>durante el perí</w:t>
      </w:r>
      <w:r w:rsidR="007764C7">
        <w:t>o</w:t>
      </w:r>
      <w:r w:rsidR="00777356">
        <w:t>do que</w:t>
      </w:r>
      <w:r w:rsidR="000C68DA">
        <w:t xml:space="preserve"> presenta </w:t>
      </w:r>
      <w:r w:rsidR="00C82ED3">
        <w:t>el área de Denuncia C</w:t>
      </w:r>
      <w:r w:rsidR="00E42AAC">
        <w:t>iudadana de esta Procuraduría</w:t>
      </w:r>
      <w:r w:rsidR="0004335C">
        <w:t xml:space="preserve"> y correspondiente a l</w:t>
      </w:r>
      <w:r w:rsidR="007F4815">
        <w:t>os meses de E</w:t>
      </w:r>
      <w:r w:rsidR="00777356">
        <w:t xml:space="preserve">nero a </w:t>
      </w:r>
      <w:r w:rsidR="008C6621">
        <w:t xml:space="preserve">Abril </w:t>
      </w:r>
      <w:r w:rsidR="00D5513D">
        <w:t xml:space="preserve">para la participación en el </w:t>
      </w:r>
      <w:r w:rsidR="0001363C" w:rsidRPr="0001363C">
        <w:t>Talle</w:t>
      </w:r>
      <w:r w:rsidR="0001363C">
        <w:t>r de Normatividad A</w:t>
      </w:r>
      <w:r w:rsidR="0001363C" w:rsidRPr="0001363C">
        <w:t>mbiental en La Laguna de Cajititlán</w:t>
      </w:r>
      <w:r w:rsidR="00D5513D">
        <w:t>,</w:t>
      </w:r>
      <w:r w:rsidR="0001363C">
        <w:t xml:space="preserve"> como parte de los trabajos de la Comisión de Cuenca de la Laguna de Cajititlán y el Río Los Sabinos </w:t>
      </w:r>
      <w:r w:rsidR="00CF5DE9">
        <w:t xml:space="preserve">donde se </w:t>
      </w:r>
      <w:r w:rsidR="0001363C">
        <w:t>recibirían</w:t>
      </w:r>
      <w:r w:rsidR="00D5513D">
        <w:t xml:space="preserve"> las quejas ciudadanas, así como asesorando a la c</w:t>
      </w:r>
      <w:r w:rsidR="000C68DA">
        <w:t>iudadanía para la prevención del desequilibrio ecológico.</w:t>
      </w:r>
    </w:p>
    <w:p w:rsidR="007E725B" w:rsidRDefault="007E725B" w:rsidP="00CF5DE9"/>
    <w:tbl>
      <w:tblPr>
        <w:tblStyle w:val="Tablaconcuadrcula"/>
        <w:tblW w:w="0" w:type="auto"/>
        <w:jc w:val="center"/>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9950B8" w:rsidRPr="004E0D97" w:rsidTr="00E7622C">
        <w:trPr>
          <w:jc w:val="center"/>
        </w:trPr>
        <w:tc>
          <w:tcPr>
            <w:tcW w:w="1346" w:type="dxa"/>
            <w:shd w:val="clear" w:color="auto" w:fill="953734" w:themeFill="accent1"/>
          </w:tcPr>
          <w:p w:rsidR="009950B8" w:rsidRPr="004E0D97" w:rsidRDefault="009950B8" w:rsidP="001A23F7">
            <w:pPr>
              <w:pStyle w:val="Insidetable"/>
            </w:pPr>
            <w:r w:rsidRPr="004E0D97">
              <w:t>Indicador</w:t>
            </w:r>
          </w:p>
        </w:tc>
        <w:tc>
          <w:tcPr>
            <w:tcW w:w="879" w:type="dxa"/>
            <w:shd w:val="clear" w:color="auto" w:fill="A1A1A1" w:themeFill="background1" w:themeFillShade="BF"/>
          </w:tcPr>
          <w:p w:rsidR="009950B8" w:rsidRPr="00CF5DE9" w:rsidRDefault="009950B8" w:rsidP="001A23F7">
            <w:pPr>
              <w:pStyle w:val="Insidetable"/>
            </w:pPr>
            <w:r w:rsidRPr="00CF5DE9">
              <w:t>C1 A2</w:t>
            </w:r>
          </w:p>
        </w:tc>
        <w:tc>
          <w:tcPr>
            <w:tcW w:w="2806" w:type="dxa"/>
            <w:shd w:val="clear" w:color="auto" w:fill="A1A1A1" w:themeFill="background1" w:themeFillShade="BF"/>
          </w:tcPr>
          <w:p w:rsidR="009950B8" w:rsidRPr="00CF5DE9" w:rsidRDefault="004E0D97" w:rsidP="001A23F7">
            <w:pPr>
              <w:pStyle w:val="Insidetable"/>
            </w:pPr>
            <w:r w:rsidRPr="00CF5DE9">
              <w:t>Ampliar cobertura de denuncia</w:t>
            </w:r>
          </w:p>
        </w:tc>
      </w:tr>
      <w:tr w:rsidR="009950B8" w:rsidRPr="004E0D97" w:rsidTr="00E7622C">
        <w:trPr>
          <w:jc w:val="center"/>
        </w:trPr>
        <w:tc>
          <w:tcPr>
            <w:tcW w:w="1346" w:type="dxa"/>
            <w:shd w:val="clear" w:color="auto" w:fill="953734" w:themeFill="accent1"/>
          </w:tcPr>
          <w:p w:rsidR="009950B8" w:rsidRPr="004E0D97" w:rsidRDefault="009950B8" w:rsidP="001A23F7">
            <w:pPr>
              <w:pStyle w:val="Insidetable"/>
            </w:pPr>
            <w:r w:rsidRPr="004E0D97">
              <w:t>Responsable</w:t>
            </w:r>
          </w:p>
        </w:tc>
        <w:tc>
          <w:tcPr>
            <w:tcW w:w="3685" w:type="dxa"/>
            <w:gridSpan w:val="2"/>
            <w:shd w:val="clear" w:color="auto" w:fill="A1A1A1" w:themeFill="background1" w:themeFillShade="BF"/>
          </w:tcPr>
          <w:p w:rsidR="009950B8" w:rsidRPr="00CF5DE9" w:rsidRDefault="009950B8" w:rsidP="001A23F7">
            <w:pPr>
              <w:pStyle w:val="Insidetable"/>
            </w:pPr>
            <w:r w:rsidRPr="00CF5DE9">
              <w:t>Coordinación de Denuncia Ciudadana</w:t>
            </w:r>
          </w:p>
        </w:tc>
      </w:tr>
      <w:tr w:rsidR="009950B8" w:rsidRPr="004E0D97" w:rsidTr="004E0D97">
        <w:trPr>
          <w:jc w:val="center"/>
        </w:trPr>
        <w:tc>
          <w:tcPr>
            <w:tcW w:w="5031" w:type="dxa"/>
            <w:gridSpan w:val="3"/>
            <w:shd w:val="clear" w:color="auto" w:fill="A1A1A1" w:themeFill="background1" w:themeFillShade="BF"/>
          </w:tcPr>
          <w:p w:rsidR="009950B8" w:rsidRPr="00CF5DE9" w:rsidRDefault="00F84BFC" w:rsidP="001A23F7">
            <w:pPr>
              <w:pStyle w:val="Insidetable"/>
            </w:pPr>
            <w:r>
              <w:t>Taller de Normatividad ambiental en La Laguna de Cajititlán</w:t>
            </w:r>
          </w:p>
        </w:tc>
      </w:tr>
      <w:tr w:rsidR="009950B8" w:rsidRPr="004E0D97" w:rsidTr="00E7622C">
        <w:trPr>
          <w:jc w:val="center"/>
        </w:trPr>
        <w:tc>
          <w:tcPr>
            <w:tcW w:w="1346" w:type="dxa"/>
            <w:shd w:val="clear" w:color="auto" w:fill="953734" w:themeFill="accent1"/>
          </w:tcPr>
          <w:p w:rsidR="009950B8" w:rsidRPr="004E0D97" w:rsidRDefault="009950B8" w:rsidP="001A23F7">
            <w:pPr>
              <w:pStyle w:val="Insidetable"/>
            </w:pPr>
            <w:r w:rsidRPr="004E0D97">
              <w:t>Avance</w:t>
            </w:r>
          </w:p>
        </w:tc>
        <w:tc>
          <w:tcPr>
            <w:tcW w:w="3685" w:type="dxa"/>
            <w:gridSpan w:val="2"/>
            <w:shd w:val="clear" w:color="auto" w:fill="A1A1A1" w:themeFill="background1" w:themeFillShade="BF"/>
          </w:tcPr>
          <w:p w:rsidR="00D32195" w:rsidRPr="00CF5DE9" w:rsidRDefault="00CF5DE9" w:rsidP="001A23F7">
            <w:pPr>
              <w:pStyle w:val="Insidetable"/>
            </w:pPr>
            <w:r>
              <w:t xml:space="preserve">Avance acumulado: </w:t>
            </w:r>
            <w:r w:rsidR="00F84BFC">
              <w:t>1/2</w:t>
            </w:r>
          </w:p>
          <w:p w:rsidR="00D32195" w:rsidRPr="00CF5DE9" w:rsidRDefault="00F84BFC" w:rsidP="001A23F7">
            <w:pPr>
              <w:pStyle w:val="Insidetable"/>
            </w:pPr>
            <w:r>
              <w:t>Porcentaje de cumplimiento: 50</w:t>
            </w:r>
            <w:r w:rsidR="00D32195" w:rsidRPr="00CF5DE9">
              <w:t>%</w:t>
            </w:r>
          </w:p>
        </w:tc>
      </w:tr>
    </w:tbl>
    <w:p w:rsidR="00D5513D" w:rsidRDefault="00D5513D" w:rsidP="001A23F7"/>
    <w:p w:rsidR="0067211A" w:rsidRDefault="00315FE5" w:rsidP="0031641C">
      <w:r>
        <w:t>Asimismo se destaca que las denunc</w:t>
      </w:r>
      <w:r w:rsidR="00A46BEC">
        <w:t xml:space="preserve">ias ciudadanas de </w:t>
      </w:r>
      <w:r w:rsidR="00167AFE" w:rsidRPr="00CF5DE9">
        <w:t xml:space="preserve">Enero a </w:t>
      </w:r>
      <w:r w:rsidR="00CF5DE9">
        <w:t>Abril (</w:t>
      </w:r>
      <w:r w:rsidR="00D54D63">
        <w:rPr>
          <w:b/>
        </w:rPr>
        <w:t>138</w:t>
      </w:r>
      <w:r w:rsidR="00A46BEC" w:rsidRPr="00CF5DE9">
        <w:t>)</w:t>
      </w:r>
      <w:r w:rsidR="006145DF" w:rsidRPr="00CF5DE9">
        <w:t>,</w:t>
      </w:r>
      <w:r w:rsidR="00C637A4">
        <w:t xml:space="preserve">son en </w:t>
      </w:r>
      <w:r w:rsidR="00777356">
        <w:t xml:space="preserve">mayor medida </w:t>
      </w:r>
      <w:r w:rsidRPr="0011300B">
        <w:t xml:space="preserve">vía </w:t>
      </w:r>
      <w:r w:rsidR="00C637A4" w:rsidRPr="0011300B">
        <w:rPr>
          <w:b/>
        </w:rPr>
        <w:t xml:space="preserve">Telefónica </w:t>
      </w:r>
      <w:r w:rsidR="00D54D63">
        <w:t xml:space="preserve">(51), </w:t>
      </w:r>
      <w:r w:rsidR="00C637A4" w:rsidRPr="00CF5DE9">
        <w:rPr>
          <w:b/>
        </w:rPr>
        <w:t>Oficialía de Pa</w:t>
      </w:r>
      <w:r w:rsidR="00D54D63">
        <w:rPr>
          <w:b/>
        </w:rPr>
        <w:t xml:space="preserve">rtes </w:t>
      </w:r>
      <w:r w:rsidR="00D54D63" w:rsidRPr="00D54D63">
        <w:t>(35),</w:t>
      </w:r>
      <w:r w:rsidR="00D54D63">
        <w:rPr>
          <w:b/>
        </w:rPr>
        <w:t xml:space="preserve"> Correo electrónico </w:t>
      </w:r>
      <w:r w:rsidR="00D54D63" w:rsidRPr="00D54D63">
        <w:t>(30),</w:t>
      </w:r>
      <w:r w:rsidR="00D54D63">
        <w:rPr>
          <w:b/>
        </w:rPr>
        <w:t xml:space="preserve">por visita de inspección </w:t>
      </w:r>
      <w:r w:rsidR="00D54D63" w:rsidRPr="00D54D63">
        <w:t>(10),</w:t>
      </w:r>
      <w:r w:rsidR="00D54D63">
        <w:rPr>
          <w:b/>
        </w:rPr>
        <w:t xml:space="preserve">personal </w:t>
      </w:r>
      <w:r w:rsidR="00D54D63" w:rsidRPr="00D54D63">
        <w:t>(8)</w:t>
      </w:r>
      <w:r w:rsidR="00D54D63">
        <w:t xml:space="preserve"> y</w:t>
      </w:r>
      <w:r w:rsidR="00D54D63">
        <w:rPr>
          <w:b/>
        </w:rPr>
        <w:t xml:space="preserve">  página web </w:t>
      </w:r>
      <w:r w:rsidR="00D54D63">
        <w:t xml:space="preserve">(4). </w:t>
      </w:r>
    </w:p>
    <w:p w:rsidR="0031641C" w:rsidRDefault="0031641C" w:rsidP="005544BB">
      <w:pPr>
        <w:ind w:firstLine="0"/>
      </w:pPr>
    </w:p>
    <w:p w:rsidR="0031641C" w:rsidRDefault="00E3795C" w:rsidP="0031641C">
      <w:r>
        <w:rPr>
          <w:noProof/>
          <w:lang w:eastAsia="es-MX"/>
        </w:rPr>
        <w:drawing>
          <wp:inline distT="0" distB="0" distL="0" distR="0">
            <wp:extent cx="3411220" cy="2390775"/>
            <wp:effectExtent l="0" t="0" r="17780" b="9525"/>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641C" w:rsidRDefault="0031641C" w:rsidP="0031641C"/>
    <w:p w:rsidR="0031641C" w:rsidRDefault="0031641C" w:rsidP="0031641C">
      <w:pPr>
        <w:pStyle w:val="Epgrafe"/>
        <w:jc w:val="center"/>
      </w:pPr>
      <w:r w:rsidRPr="00A3188F">
        <w:t xml:space="preserve">Figura </w:t>
      </w:r>
      <w:r w:rsidR="007B454D" w:rsidRPr="00A3188F">
        <w:fldChar w:fldCharType="begin"/>
      </w:r>
      <w:r w:rsidRPr="00A3188F">
        <w:instrText xml:space="preserve"> SEQ Figure \* ARABIC </w:instrText>
      </w:r>
      <w:r w:rsidR="007B454D" w:rsidRPr="00A3188F">
        <w:fldChar w:fldCharType="separate"/>
      </w:r>
      <w:r w:rsidR="00CB7114">
        <w:rPr>
          <w:noProof/>
        </w:rPr>
        <w:t>3</w:t>
      </w:r>
      <w:r w:rsidR="007B454D" w:rsidRPr="00A3188F">
        <w:fldChar w:fldCharType="end"/>
      </w:r>
      <w:r w:rsidRPr="00A3188F">
        <w:t xml:space="preserve">. Medios de recepción de denuncias ambiental </w:t>
      </w:r>
      <w:r w:rsidR="00D54D63">
        <w:t>Enero-Abril 2016</w:t>
      </w:r>
    </w:p>
    <w:p w:rsidR="00D54D63" w:rsidRPr="00D54D63" w:rsidRDefault="00D54D63" w:rsidP="00D54D63"/>
    <w:p w:rsidR="0031641C" w:rsidRDefault="0031641C" w:rsidP="0031641C"/>
    <w:p w:rsidR="0031641C" w:rsidRPr="0031641C" w:rsidRDefault="0031641C" w:rsidP="0031641C">
      <w:pPr>
        <w:sectPr w:rsidR="0031641C" w:rsidRPr="0031641C" w:rsidSect="00502465">
          <w:type w:val="continuous"/>
          <w:pgSz w:w="12240" w:h="15840"/>
          <w:pgMar w:top="1417" w:right="758" w:bottom="1417" w:left="851" w:header="708" w:footer="708" w:gutter="0"/>
          <w:cols w:num="2" w:space="397"/>
          <w:docGrid w:linePitch="360"/>
        </w:sectPr>
      </w:pPr>
    </w:p>
    <w:p w:rsidR="0067211A" w:rsidRDefault="0067211A" w:rsidP="0031641C">
      <w:pPr>
        <w:ind w:firstLine="0"/>
      </w:pPr>
    </w:p>
    <w:p w:rsidR="0031641C" w:rsidRPr="00EA6A14" w:rsidRDefault="0031641C" w:rsidP="0067211A">
      <w:pPr>
        <w:pStyle w:val="Epgrafe"/>
        <w:ind w:firstLine="284"/>
        <w:rPr>
          <w:b w:val="0"/>
          <w:bCs w:val="0"/>
          <w:sz w:val="22"/>
          <w:szCs w:val="22"/>
          <w:highlight w:val="magenta"/>
        </w:rPr>
      </w:pPr>
      <w:bookmarkStart w:id="12" w:name="_Toc265833923"/>
    </w:p>
    <w:p w:rsidR="00EA6A14" w:rsidRPr="00EA6A14" w:rsidRDefault="00EA6A14" w:rsidP="00EA6A14">
      <w:pPr>
        <w:pStyle w:val="Epgrafe"/>
        <w:ind w:firstLine="284"/>
        <w:rPr>
          <w:sz w:val="22"/>
          <w:szCs w:val="22"/>
        </w:rPr>
      </w:pPr>
      <w:r w:rsidRPr="00EA6A14">
        <w:rPr>
          <w:b w:val="0"/>
          <w:sz w:val="22"/>
          <w:szCs w:val="22"/>
        </w:rPr>
        <w:t xml:space="preserve">De las 82 denuncias populares, </w:t>
      </w:r>
      <w:r w:rsidR="00B43447">
        <w:rPr>
          <w:b w:val="0"/>
          <w:sz w:val="22"/>
          <w:szCs w:val="22"/>
        </w:rPr>
        <w:t>3</w:t>
      </w:r>
      <w:r w:rsidRPr="00EA6A14">
        <w:rPr>
          <w:b w:val="0"/>
          <w:sz w:val="22"/>
          <w:szCs w:val="22"/>
        </w:rPr>
        <w:t>6 de ellas están atendidas, de las cuales,</w:t>
      </w:r>
      <w:r w:rsidR="00B43447">
        <w:rPr>
          <w:b w:val="0"/>
          <w:sz w:val="22"/>
          <w:szCs w:val="22"/>
        </w:rPr>
        <w:t xml:space="preserve"> 18 sin irregularidades, </w:t>
      </w:r>
      <w:r w:rsidRPr="00EA6A14">
        <w:rPr>
          <w:b w:val="0"/>
          <w:sz w:val="22"/>
          <w:szCs w:val="22"/>
        </w:rPr>
        <w:t xml:space="preserve"> se han abierto 18 procedimientos administrativos que se encuentran en su etapa de emplazamiento</w:t>
      </w:r>
      <w:r w:rsidR="00B43447">
        <w:rPr>
          <w:b w:val="0"/>
          <w:sz w:val="22"/>
          <w:szCs w:val="22"/>
        </w:rPr>
        <w:t xml:space="preserve"> y el resto en proceso correspondiente</w:t>
      </w:r>
      <w:r w:rsidRPr="00EA6A14">
        <w:rPr>
          <w:sz w:val="22"/>
          <w:szCs w:val="22"/>
        </w:rPr>
        <w:t xml:space="preserve">. </w:t>
      </w:r>
    </w:p>
    <w:p w:rsidR="00EA6A14" w:rsidRPr="00EA6A14" w:rsidRDefault="00EA6A14" w:rsidP="00EA6A14">
      <w:pPr>
        <w:pStyle w:val="Epgrafe"/>
        <w:rPr>
          <w:b w:val="0"/>
          <w:sz w:val="22"/>
          <w:szCs w:val="22"/>
        </w:rPr>
      </w:pPr>
    </w:p>
    <w:p w:rsidR="0067211A" w:rsidRPr="00A3188F" w:rsidRDefault="0067211A" w:rsidP="0067211A"/>
    <w:p w:rsidR="0031641C" w:rsidRPr="0031641C" w:rsidRDefault="0031641C" w:rsidP="0031641C"/>
    <w:p w:rsidR="0031641C" w:rsidRDefault="0031641C" w:rsidP="0031641C">
      <w:pPr>
        <w:pStyle w:val="Epgrafe"/>
        <w:jc w:val="center"/>
        <w:rPr>
          <w:highlight w:val="magenta"/>
        </w:rPr>
      </w:pPr>
    </w:p>
    <w:p w:rsidR="0067211A" w:rsidRDefault="0067211A" w:rsidP="0067211A">
      <w:pPr>
        <w:ind w:firstLine="0"/>
      </w:pPr>
    </w:p>
    <w:p w:rsidR="0067211A" w:rsidRPr="0067211A" w:rsidRDefault="0067211A" w:rsidP="0067211A"/>
    <w:p w:rsidR="0067211A" w:rsidRPr="0067211A" w:rsidRDefault="0067211A" w:rsidP="0067211A"/>
    <w:bookmarkEnd w:id="12"/>
    <w:p w:rsidR="00A46BEC" w:rsidRPr="00A46BEC" w:rsidRDefault="00812763" w:rsidP="00A46BEC">
      <w:r>
        <w:rPr>
          <w:noProof/>
          <w:lang w:eastAsia="es-MX"/>
        </w:rPr>
        <w:lastRenderedPageBreak/>
        <w:drawing>
          <wp:inline distT="0" distB="0" distL="0" distR="0">
            <wp:extent cx="3190875" cy="240982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F5DE9" w:rsidRDefault="00CF5DE9" w:rsidP="00CF5DE9">
      <w:pPr>
        <w:ind w:firstLine="0"/>
      </w:pPr>
    </w:p>
    <w:p w:rsidR="00812763" w:rsidRDefault="00812763" w:rsidP="00812763">
      <w:pPr>
        <w:pStyle w:val="Epgrafe"/>
        <w:sectPr w:rsidR="00812763" w:rsidSect="00502465">
          <w:type w:val="continuous"/>
          <w:pgSz w:w="12240" w:h="15840"/>
          <w:pgMar w:top="1417" w:right="758" w:bottom="1417" w:left="851" w:header="708" w:footer="708" w:gutter="0"/>
          <w:cols w:num="2" w:space="397"/>
          <w:docGrid w:linePitch="360"/>
        </w:sectPr>
      </w:pPr>
      <w:r w:rsidRPr="006B3CA1">
        <w:t xml:space="preserve">Figura 4. </w:t>
      </w:r>
      <w:bookmarkStart w:id="13" w:name="_Toc374961773"/>
      <w:bookmarkStart w:id="14" w:name="_Toc379276126"/>
      <w:bookmarkStart w:id="15" w:name="_Toc406065756"/>
      <w:r w:rsidRPr="006B3CA1">
        <w:t>Estado procesal de los procedimientos administrativos</w:t>
      </w:r>
      <w:bookmarkEnd w:id="13"/>
      <w:bookmarkEnd w:id="14"/>
      <w:bookmarkEnd w:id="15"/>
      <w:r w:rsidRPr="006B3CA1">
        <w:t xml:space="preserve"> generados por una denuncia Enero-Abril</w:t>
      </w:r>
      <w:r w:rsidR="00EA6A14" w:rsidRPr="006B3CA1">
        <w:t xml:space="preserve"> 2016</w:t>
      </w:r>
    </w:p>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EA6A14" w:rsidRDefault="00EA6A14" w:rsidP="00CF5DE9"/>
    <w:p w:rsidR="00EA6A14" w:rsidRDefault="00EA6A14" w:rsidP="00CF5DE9"/>
    <w:p w:rsidR="00EA6A14" w:rsidRDefault="00EA6A14"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CF5DE9" w:rsidRDefault="00CF5DE9" w:rsidP="00CF5DE9"/>
    <w:p w:rsidR="007E725B" w:rsidRDefault="007E725B" w:rsidP="00CF5DE9">
      <w:pPr>
        <w:ind w:firstLine="0"/>
      </w:pPr>
    </w:p>
    <w:p w:rsidR="00CF5DE9" w:rsidRDefault="007B454D" w:rsidP="00CF5DE9">
      <w:pPr>
        <w:ind w:firstLine="0"/>
      </w:pPr>
      <w:r>
        <w:rPr>
          <w:noProof/>
          <w:lang w:eastAsia="es-MX"/>
        </w:rPr>
        <w:pict>
          <v:shape id="AutoShape 21" o:spid="_x0000_s1062" type="#_x0000_t32" style="position:absolute;left:0;text-align:left;margin-left:27pt;margin-top:47.85pt;width:516.9pt;height:0;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" strokecolor="#943634 [2405]" strokeweight="3.5pt"/>
        </w:pict>
      </w:r>
    </w:p>
    <w:p w:rsidR="004E13A9" w:rsidRDefault="004E13A9" w:rsidP="00A168E1">
      <w:pPr>
        <w:pStyle w:val="Ttulo2"/>
      </w:pPr>
    </w:p>
    <w:p w:rsidR="00724D83" w:rsidRDefault="00F94C79" w:rsidP="00A168E1">
      <w:pPr>
        <w:pStyle w:val="Ttulo2"/>
        <w:sectPr w:rsidR="00724D83" w:rsidSect="00724D83">
          <w:type w:val="continuous"/>
          <w:pgSz w:w="12240" w:h="15840"/>
          <w:pgMar w:top="1417" w:right="758" w:bottom="1417" w:left="851" w:header="708" w:footer="708" w:gutter="0"/>
          <w:cols w:space="397"/>
          <w:docGrid w:linePitch="360"/>
        </w:sectPr>
      </w:pPr>
      <w:bookmarkStart w:id="16" w:name="_Toc454014192"/>
      <w:r>
        <w:t>Línea de Acción 2.</w:t>
      </w:r>
      <w:r w:rsidR="00724D83">
        <w:t xml:space="preserve"> Atender </w:t>
      </w:r>
      <w:r w:rsidR="00724D83" w:rsidRPr="00DF474F">
        <w:t>o</w:t>
      </w:r>
      <w:r w:rsidR="00724D83">
        <w:t xml:space="preserve">portunamente los procedimientos </w:t>
      </w:r>
      <w:r w:rsidR="00724D83" w:rsidRPr="00DF474F">
        <w:t>administrativos ambientales</w:t>
      </w:r>
      <w:bookmarkEnd w:id="16"/>
    </w:p>
    <w:p w:rsidR="00724D83" w:rsidRDefault="00BE4A85" w:rsidP="007F23B2">
      <w:pPr>
        <w:ind w:firstLine="708"/>
      </w:pPr>
      <w:r>
        <w:lastRenderedPageBreak/>
        <w:t xml:space="preserve">Mejorar el tiempo promedio para resolver </w:t>
      </w:r>
      <w:r w:rsidR="00D71051">
        <w:t>los expedientes abiertos por probables violaciones a la normatividad estatal</w:t>
      </w:r>
      <w:r w:rsidR="00D81016">
        <w:t>,</w:t>
      </w:r>
      <w:r w:rsidR="00D71051">
        <w:t xml:space="preserve"> constituye una prioridad </w:t>
      </w:r>
      <w:r w:rsidR="00D81016">
        <w:t xml:space="preserve">para </w:t>
      </w:r>
      <w:r w:rsidR="00D71051">
        <w:t>la presente administración. Esta línea de acción busca reducir el ti</w:t>
      </w:r>
      <w:r w:rsidR="00D81016">
        <w:t>e</w:t>
      </w:r>
      <w:r w:rsidR="00D71051">
        <w:t xml:space="preserve">mpo promedio a fin de que el </w:t>
      </w:r>
      <w:r w:rsidR="00585F8B">
        <w:t>efecto</w:t>
      </w:r>
      <w:r w:rsidR="00D71051">
        <w:t xml:space="preserve">  disuasorio de la multa sea efectivo, y a la vez, reducir </w:t>
      </w:r>
      <w:r w:rsidR="00A168E1">
        <w:t xml:space="preserve">la </w:t>
      </w:r>
      <w:r w:rsidR="00A168E1" w:rsidRPr="00B477BB">
        <w:t>incertidumbre del procesado y actuando dentro de las mejoras de la reingeniería interna que se modificaron en la Procuraduría al inicio de esta administración</w:t>
      </w:r>
    </w:p>
    <w:p w:rsidR="007F23B2" w:rsidRDefault="007F23B2" w:rsidP="007F23B2">
      <w:pPr>
        <w:ind w:firstLine="708"/>
      </w:pPr>
    </w:p>
    <w:p w:rsidR="00724D83" w:rsidRDefault="00724D83" w:rsidP="000739DC">
      <w:pPr>
        <w:pStyle w:val="Ttulo3"/>
      </w:pPr>
      <w:bookmarkStart w:id="17" w:name="_Toc454014193"/>
      <w:r>
        <w:t xml:space="preserve">Mejora permanente de procesos para reducir el tiempo promedio </w:t>
      </w:r>
      <w:r w:rsidR="0082722F">
        <w:t xml:space="preserve">de </w:t>
      </w:r>
      <w:r>
        <w:t>substanciación</w:t>
      </w:r>
      <w:bookmarkEnd w:id="17"/>
    </w:p>
    <w:p w:rsidR="00614B02" w:rsidRDefault="00DF26D0" w:rsidP="002904E7">
      <w:r w:rsidRPr="00DC3EB4">
        <w:t>En cuanto al tiempo promedio requerido para concluir los procedimientos administrativos</w:t>
      </w:r>
      <w:r w:rsidR="007F23B2">
        <w:t xml:space="preserve"> que se instauran en la Dirección  Jurídica y de Procedimientos Ambientales de la PROEPA</w:t>
      </w:r>
      <w:r w:rsidRPr="00DC3EB4">
        <w:t xml:space="preserve"> se hace referencia a que el estimado promedio es de 24 meses. </w:t>
      </w:r>
      <w:r w:rsidR="003344A0">
        <w:t>Se ha estado trabajando en 2014 y 2015 con una meta de 15 meses, dando como resultado en 2015</w:t>
      </w:r>
      <w:r w:rsidR="00795AAB">
        <w:t>,</w:t>
      </w:r>
      <w:r w:rsidR="003344A0">
        <w:t xml:space="preserve"> 11 meses </w:t>
      </w:r>
      <w:r w:rsidR="00795AAB">
        <w:t>en</w:t>
      </w:r>
      <w:r w:rsidR="003344A0">
        <w:t xml:space="preserve"> promedio, por lo que el 2016 se programó como meta a </w:t>
      </w:r>
      <w:r w:rsidR="00B95B2E">
        <w:rPr>
          <w:b/>
        </w:rPr>
        <w:t>10</w:t>
      </w:r>
      <w:r w:rsidR="003344A0" w:rsidRPr="003344A0">
        <w:rPr>
          <w:b/>
        </w:rPr>
        <w:t xml:space="preserve"> meses</w:t>
      </w:r>
      <w:r w:rsidR="003344A0">
        <w:t>.</w:t>
      </w:r>
    </w:p>
    <w:p w:rsidR="007F23B2" w:rsidRDefault="007F23B2" w:rsidP="002904E7"/>
    <w:p w:rsidR="000B169D" w:rsidRDefault="003344A0" w:rsidP="00347AB5">
      <w:r>
        <w:rPr>
          <w:noProof/>
          <w:lang w:eastAsia="es-MX"/>
        </w:rPr>
        <w:drawing>
          <wp:anchor distT="0" distB="0" distL="114300" distR="114300" simplePos="0" relativeHeight="251633664" behindDoc="0" locked="0" layoutInCell="1" allowOverlap="1">
            <wp:simplePos x="0" y="0"/>
            <wp:positionH relativeFrom="column">
              <wp:posOffset>19050</wp:posOffset>
            </wp:positionH>
            <wp:positionV relativeFrom="paragraph">
              <wp:posOffset>567690</wp:posOffset>
            </wp:positionV>
            <wp:extent cx="6630035" cy="1521460"/>
            <wp:effectExtent l="19050" t="0" r="18415" b="2540"/>
            <wp:wrapSquare wrapText="bothSides"/>
            <wp:docPr id="3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DF26D0" w:rsidRPr="00DC3EB4">
        <w:t xml:space="preserve">Sin embargo las mediciones correspondientes no se han realizado sino hasta la presente administración. </w:t>
      </w:r>
    </w:p>
    <w:p w:rsidR="000B169D" w:rsidRDefault="000B169D" w:rsidP="000B169D">
      <w:pPr>
        <w:pStyle w:val="Epgrafe"/>
        <w:rPr>
          <w:highlight w:val="magenta"/>
        </w:rPr>
      </w:pPr>
    </w:p>
    <w:p w:rsidR="00B95B2E" w:rsidRDefault="00B95B2E" w:rsidP="00B95B2E">
      <w:pPr>
        <w:pStyle w:val="Epgrafe"/>
      </w:pPr>
      <w:r w:rsidRPr="00CA1B83">
        <w:t>Figura 5. Situación por etapa procesal de los procedimientos administrativos 2016.</w:t>
      </w:r>
    </w:p>
    <w:p w:rsidR="00347AB5" w:rsidRDefault="00347AB5" w:rsidP="002904E7"/>
    <w:p w:rsidR="00B477BB" w:rsidRDefault="00B477BB" w:rsidP="00B477BB">
      <w:pPr>
        <w:ind w:firstLine="0"/>
      </w:pPr>
    </w:p>
    <w:p w:rsidR="00B477BB" w:rsidRDefault="007B454D" w:rsidP="00B477BB">
      <w:pPr>
        <w:pStyle w:val="Epgrafe"/>
        <w:rPr>
          <w:highlight w:val="magenta"/>
        </w:rPr>
      </w:pPr>
      <w:r>
        <w:rPr>
          <w:noProof/>
          <w:lang w:eastAsia="es-MX"/>
        </w:rPr>
        <w:pict>
          <v:shape id="AutoShape 65" o:spid="_x0000_s1076" type="#_x0000_t32" style="position:absolute;left:0;text-align:left;margin-left:26.5pt;margin-top:11pt;width:516.25pt;height:0;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" strokecolor="#943634 [2405]" strokeweight="3.5pt"/>
        </w:pict>
      </w:r>
    </w:p>
    <w:p w:rsidR="00B477BB" w:rsidRPr="00B477BB" w:rsidRDefault="00B477BB" w:rsidP="00B477BB">
      <w:pPr>
        <w:pStyle w:val="Epgrafe"/>
      </w:pPr>
    </w:p>
    <w:p w:rsidR="00D377AD" w:rsidRDefault="00DF26D0" w:rsidP="00B477BB">
      <w:r w:rsidRPr="00DC3EB4">
        <w:t>En ese sentido se reporta los resultados del siguiente indicador:</w:t>
      </w:r>
    </w:p>
    <w:p w:rsidR="00B477BB" w:rsidRPr="00D377AD" w:rsidRDefault="00B477BB" w:rsidP="00B477BB"/>
    <w:tbl>
      <w:tblPr>
        <w:tblStyle w:val="Tablaconcuadrcula"/>
        <w:tblW w:w="0" w:type="auto"/>
        <w:jc w:val="center"/>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28"/>
        <w:gridCol w:w="867"/>
        <w:gridCol w:w="2767"/>
      </w:tblGrid>
      <w:tr w:rsidR="008B01E4" w:rsidRPr="00DC3EB4" w:rsidTr="000B169D">
        <w:trPr>
          <w:trHeight w:val="358"/>
          <w:jc w:val="center"/>
        </w:trPr>
        <w:tc>
          <w:tcPr>
            <w:tcW w:w="1328" w:type="dxa"/>
            <w:shd w:val="clear" w:color="auto" w:fill="953734" w:themeFill="accent1"/>
          </w:tcPr>
          <w:p w:rsidR="008B01E4" w:rsidRPr="00620E56" w:rsidRDefault="008B01E4" w:rsidP="00F01BB2">
            <w:pPr>
              <w:pStyle w:val="Insidetable"/>
            </w:pPr>
            <w:r w:rsidRPr="00620E56">
              <w:t>Indicador</w:t>
            </w:r>
          </w:p>
        </w:tc>
        <w:tc>
          <w:tcPr>
            <w:tcW w:w="867" w:type="dxa"/>
            <w:shd w:val="clear" w:color="auto" w:fill="A1A1A1" w:themeFill="background1" w:themeFillShade="BF"/>
          </w:tcPr>
          <w:p w:rsidR="008B01E4" w:rsidRPr="00620E56" w:rsidRDefault="008B01E4" w:rsidP="00F01BB2">
            <w:pPr>
              <w:pStyle w:val="Insidetable"/>
            </w:pPr>
            <w:r w:rsidRPr="00620E56">
              <w:t>C1 A3</w:t>
            </w:r>
          </w:p>
        </w:tc>
        <w:tc>
          <w:tcPr>
            <w:tcW w:w="2767" w:type="dxa"/>
            <w:shd w:val="clear" w:color="auto" w:fill="A1A1A1" w:themeFill="background1" w:themeFillShade="BF"/>
          </w:tcPr>
          <w:p w:rsidR="008B01E4" w:rsidRPr="00620E56" w:rsidRDefault="008B01E4" w:rsidP="00F01BB2">
            <w:pPr>
              <w:pStyle w:val="Insidetable"/>
            </w:pPr>
            <w:r w:rsidRPr="00620E56">
              <w:t>Tiempo promedio de substanciación</w:t>
            </w:r>
          </w:p>
        </w:tc>
      </w:tr>
      <w:tr w:rsidR="008B01E4" w:rsidRPr="00DC3EB4" w:rsidTr="000B169D">
        <w:trPr>
          <w:trHeight w:val="358"/>
          <w:jc w:val="center"/>
        </w:trPr>
        <w:tc>
          <w:tcPr>
            <w:tcW w:w="1328" w:type="dxa"/>
            <w:shd w:val="clear" w:color="auto" w:fill="953734" w:themeFill="accent1"/>
          </w:tcPr>
          <w:p w:rsidR="008B01E4" w:rsidRPr="00620E56" w:rsidRDefault="008B01E4" w:rsidP="00F01BB2">
            <w:pPr>
              <w:pStyle w:val="Insidetable"/>
            </w:pPr>
            <w:r w:rsidRPr="00620E56">
              <w:t>Responsable</w:t>
            </w:r>
          </w:p>
        </w:tc>
        <w:tc>
          <w:tcPr>
            <w:tcW w:w="3634" w:type="dxa"/>
            <w:gridSpan w:val="2"/>
            <w:shd w:val="clear" w:color="auto" w:fill="A1A1A1" w:themeFill="background1" w:themeFillShade="BF"/>
          </w:tcPr>
          <w:p w:rsidR="008B01E4" w:rsidRPr="00620E56" w:rsidRDefault="003969D9" w:rsidP="00F01BB2">
            <w:pPr>
              <w:pStyle w:val="Insidetable"/>
              <w:rPr>
                <w:highlight w:val="yellow"/>
              </w:rPr>
            </w:pPr>
            <w:r>
              <w:t xml:space="preserve">Dirección de Jurídica y Procedimientos </w:t>
            </w:r>
            <w:r w:rsidRPr="00F64768">
              <w:t>Ambiental</w:t>
            </w:r>
            <w:r>
              <w:t>es</w:t>
            </w:r>
          </w:p>
        </w:tc>
      </w:tr>
      <w:tr w:rsidR="008B01E4" w:rsidRPr="00DC3EB4" w:rsidTr="000B169D">
        <w:trPr>
          <w:trHeight w:val="358"/>
          <w:jc w:val="center"/>
        </w:trPr>
        <w:tc>
          <w:tcPr>
            <w:tcW w:w="4962" w:type="dxa"/>
            <w:gridSpan w:val="3"/>
            <w:shd w:val="clear" w:color="auto" w:fill="A1A1A1" w:themeFill="background1" w:themeFillShade="BF"/>
          </w:tcPr>
          <w:p w:rsidR="008B01E4" w:rsidRPr="008F3462" w:rsidRDefault="008B01E4" w:rsidP="00CA1B83">
            <w:pPr>
              <w:pStyle w:val="Insidetable"/>
              <w:rPr>
                <w:color w:val="6C6C6C" w:themeColor="background1" w:themeShade="80"/>
                <w:highlight w:val="yellow"/>
              </w:rPr>
            </w:pPr>
            <w:r w:rsidRPr="00CA1B83">
              <w:rPr>
                <w:color w:val="6C6C6C" w:themeColor="background1" w:themeShade="80"/>
              </w:rPr>
              <w:t>El tiempo promedio de substanciación de los</w:t>
            </w:r>
            <w:r w:rsidR="007E725B" w:rsidRPr="00CA1B83">
              <w:rPr>
                <w:color w:val="6C6C6C" w:themeColor="background1" w:themeShade="80"/>
              </w:rPr>
              <w:t xml:space="preserve"> p</w:t>
            </w:r>
            <w:r w:rsidR="00CA1B83">
              <w:rPr>
                <w:color w:val="6C6C6C" w:themeColor="background1" w:themeShade="80"/>
              </w:rPr>
              <w:t>rocedimientos concluidos en 20</w:t>
            </w:r>
            <w:r w:rsidR="00B95B2E">
              <w:rPr>
                <w:color w:val="6C6C6C" w:themeColor="background1" w:themeShade="80"/>
              </w:rPr>
              <w:t xml:space="preserve">15 fue de 11 meses, de enero a </w:t>
            </w:r>
            <w:r w:rsidR="00CA1B83">
              <w:rPr>
                <w:color w:val="6C6C6C" w:themeColor="background1" w:themeShade="80"/>
              </w:rPr>
              <w:t>abril 2016</w:t>
            </w:r>
            <w:r w:rsidR="008F3462" w:rsidRPr="00CA1B83">
              <w:rPr>
                <w:color w:val="6C6C6C" w:themeColor="background1" w:themeShade="80"/>
              </w:rPr>
              <w:t xml:space="preserve"> se finalizaron procedimien</w:t>
            </w:r>
            <w:r w:rsidR="00CA1B83">
              <w:rPr>
                <w:color w:val="6C6C6C" w:themeColor="background1" w:themeShade="80"/>
              </w:rPr>
              <w:t>tos que se cuantificaron en 2015</w:t>
            </w:r>
            <w:r w:rsidR="008F3462" w:rsidRPr="00CA1B83">
              <w:rPr>
                <w:color w:val="6C6C6C" w:themeColor="background1" w:themeShade="80"/>
              </w:rPr>
              <w:t xml:space="preserve"> porque todavía no se puede estimar el tiempo real en este 1er. cuatrimestre</w:t>
            </w:r>
          </w:p>
        </w:tc>
      </w:tr>
      <w:tr w:rsidR="008B01E4" w:rsidRPr="00DC3EB4" w:rsidTr="000B169D">
        <w:trPr>
          <w:trHeight w:val="358"/>
          <w:jc w:val="center"/>
        </w:trPr>
        <w:tc>
          <w:tcPr>
            <w:tcW w:w="1328" w:type="dxa"/>
            <w:shd w:val="clear" w:color="auto" w:fill="953734" w:themeFill="accent1"/>
          </w:tcPr>
          <w:p w:rsidR="008B01E4" w:rsidRPr="00620E56" w:rsidRDefault="008B01E4" w:rsidP="00F01BB2">
            <w:pPr>
              <w:pStyle w:val="Insidetable"/>
            </w:pPr>
            <w:r w:rsidRPr="00620E56">
              <w:t>Avance</w:t>
            </w:r>
          </w:p>
        </w:tc>
        <w:tc>
          <w:tcPr>
            <w:tcW w:w="3634" w:type="dxa"/>
            <w:gridSpan w:val="2"/>
            <w:shd w:val="clear" w:color="auto" w:fill="A1A1A1" w:themeFill="background1" w:themeFillShade="BF"/>
          </w:tcPr>
          <w:p w:rsidR="008B01E4" w:rsidRPr="00CA1B83" w:rsidRDefault="007E725B" w:rsidP="007E725B">
            <w:pPr>
              <w:pStyle w:val="Insidetable"/>
              <w:rPr>
                <w:color w:val="6C6C6C" w:themeColor="background1" w:themeShade="80"/>
              </w:rPr>
            </w:pPr>
            <w:r w:rsidRPr="00CA1B83">
              <w:rPr>
                <w:color w:val="6C6C6C" w:themeColor="background1" w:themeShade="80"/>
              </w:rPr>
              <w:t xml:space="preserve">Acumulado al </w:t>
            </w:r>
            <w:r w:rsidR="00B95B2E">
              <w:rPr>
                <w:color w:val="6C6C6C" w:themeColor="background1" w:themeShade="80"/>
              </w:rPr>
              <w:t>2015-2016: 11/10</w:t>
            </w:r>
            <w:r w:rsidR="008B01E4" w:rsidRPr="00CA1B83">
              <w:rPr>
                <w:color w:val="6C6C6C" w:themeColor="background1" w:themeShade="80"/>
              </w:rPr>
              <w:t xml:space="preserve"> meses</w:t>
            </w:r>
          </w:p>
          <w:p w:rsidR="007E725B" w:rsidRPr="00620E56" w:rsidRDefault="007E725B" w:rsidP="00B95B2E">
            <w:pPr>
              <w:pStyle w:val="Insidetable"/>
              <w:rPr>
                <w:highlight w:val="yellow"/>
              </w:rPr>
            </w:pPr>
            <w:r w:rsidRPr="00CA1B83">
              <w:rPr>
                <w:color w:val="6C6C6C" w:themeColor="background1" w:themeShade="80"/>
              </w:rPr>
              <w:t xml:space="preserve">Porcentaje acumulado: </w:t>
            </w:r>
            <w:r w:rsidR="00B95B2E">
              <w:rPr>
                <w:color w:val="6C6C6C" w:themeColor="background1" w:themeShade="80"/>
              </w:rPr>
              <w:t xml:space="preserve">92.2 </w:t>
            </w:r>
            <w:r w:rsidR="00CA1B83" w:rsidRPr="00CA1B83">
              <w:rPr>
                <w:color w:val="6C6C6C" w:themeColor="background1" w:themeShade="80"/>
              </w:rPr>
              <w:t>%</w:t>
            </w:r>
          </w:p>
        </w:tc>
      </w:tr>
    </w:tbl>
    <w:p w:rsidR="008B01E4" w:rsidRPr="00DC3EB4" w:rsidRDefault="008B01E4" w:rsidP="008B01E4">
      <w:pPr>
        <w:ind w:firstLine="0"/>
      </w:pPr>
    </w:p>
    <w:p w:rsidR="002904E7" w:rsidRDefault="00DF26D0" w:rsidP="000B169D">
      <w:r w:rsidRPr="00765198">
        <w:t xml:space="preserve">Lo anterior </w:t>
      </w:r>
      <w:r w:rsidR="001E5E6F" w:rsidRPr="00765198">
        <w:t>evidencia</w:t>
      </w:r>
      <w:r w:rsidRPr="00765198">
        <w:t xml:space="preserve">  que el tiempo promedio para conclu</w:t>
      </w:r>
      <w:r w:rsidR="00D81016" w:rsidRPr="00765198">
        <w:t>i</w:t>
      </w:r>
      <w:r w:rsidRPr="00765198">
        <w:t xml:space="preserve">r los procedimientos durante el primer cuatrimestre del año </w:t>
      </w:r>
      <w:r w:rsidR="00B95B2E">
        <w:t>será</w:t>
      </w:r>
      <w:r w:rsidRPr="00765198">
        <w:t xml:space="preserve"> de </w:t>
      </w:r>
      <w:r w:rsidR="00B95B2E">
        <w:t>11</w:t>
      </w:r>
      <w:r w:rsidRPr="00765198">
        <w:t xml:space="preserve"> meses. La meta </w:t>
      </w:r>
      <w:r w:rsidR="002A03C7" w:rsidRPr="00765198">
        <w:t>para este año consiste en reducir este plazo hasta 1</w:t>
      </w:r>
      <w:r w:rsidR="00B95B2E">
        <w:t>0</w:t>
      </w:r>
      <w:r w:rsidR="002A03C7" w:rsidRPr="00765198">
        <w:t xml:space="preserve"> meses, siendo la meta de la administración log</w:t>
      </w:r>
      <w:r w:rsidR="00D81016" w:rsidRPr="00765198">
        <w:t>r</w:t>
      </w:r>
      <w:r w:rsidR="002A03C7" w:rsidRPr="00765198">
        <w:t xml:space="preserve">ar los ajustes internos suficientes a fin de que el tiempo máximo no exceda de </w:t>
      </w:r>
      <w:r w:rsidR="0036786A" w:rsidRPr="00765198">
        <w:t>un año.</w:t>
      </w:r>
    </w:p>
    <w:p w:rsidR="00B477BB" w:rsidRDefault="00B477BB" w:rsidP="000B169D"/>
    <w:p w:rsidR="00B477BB" w:rsidRDefault="00B477BB" w:rsidP="000B169D"/>
    <w:p w:rsidR="00B477BB" w:rsidRDefault="00B477BB" w:rsidP="000B169D"/>
    <w:p w:rsidR="00B477BB" w:rsidRDefault="00B477BB" w:rsidP="000B169D"/>
    <w:p w:rsidR="00B477BB" w:rsidRDefault="00B477BB" w:rsidP="000B169D"/>
    <w:p w:rsidR="00B477BB" w:rsidRDefault="00B477BB" w:rsidP="000B169D"/>
    <w:p w:rsidR="00B477BB" w:rsidRDefault="00B477BB" w:rsidP="000B169D"/>
    <w:p w:rsidR="00B477BB" w:rsidRDefault="00B477BB" w:rsidP="000B169D"/>
    <w:p w:rsidR="00B477BB" w:rsidRDefault="00B477BB" w:rsidP="000B169D"/>
    <w:p w:rsidR="00765198" w:rsidRDefault="00B477BB" w:rsidP="00167AFE">
      <w:r>
        <w:t xml:space="preserve">Cabe señalar que en lo que corresponde a los meses de Enero-Abril </w:t>
      </w:r>
      <w:r w:rsidR="003344A0">
        <w:t>2016</w:t>
      </w:r>
      <w:r w:rsidR="00765198" w:rsidRPr="00B477BB">
        <w:t xml:space="preserve"> se abrieron</w:t>
      </w:r>
      <w:r w:rsidR="003344A0">
        <w:rPr>
          <w:b/>
        </w:rPr>
        <w:t>41</w:t>
      </w:r>
      <w:r w:rsidR="00765198" w:rsidRPr="00B477BB">
        <w:t xml:space="preserve"> expediente, de los cuales </w:t>
      </w:r>
      <w:r w:rsidR="003344A0">
        <w:rPr>
          <w:b/>
        </w:rPr>
        <w:t>23</w:t>
      </w:r>
      <w:r w:rsidR="003344A0">
        <w:t xml:space="preserve"> (56.09</w:t>
      </w:r>
      <w:r w:rsidR="00765198" w:rsidRPr="00B477BB">
        <w:t xml:space="preserve">%) ya están concluidos, y </w:t>
      </w:r>
      <w:r w:rsidR="001A359C">
        <w:t xml:space="preserve">en </w:t>
      </w:r>
      <w:r w:rsidR="00765198" w:rsidRPr="00B477BB">
        <w:t xml:space="preserve">estado procesal </w:t>
      </w:r>
      <w:r w:rsidR="003344A0">
        <w:t xml:space="preserve">en sus diferentes etapas </w:t>
      </w:r>
      <w:r w:rsidR="003344A0" w:rsidRPr="003344A0">
        <w:rPr>
          <w:b/>
        </w:rPr>
        <w:t>18</w:t>
      </w:r>
      <w:r w:rsidR="003344A0">
        <w:t xml:space="preserve"> (43.90</w:t>
      </w:r>
      <w:r w:rsidR="00765198" w:rsidRPr="00B477BB">
        <w:t>%</w:t>
      </w:r>
      <w:r w:rsidR="00E23BFF" w:rsidRPr="00B477BB">
        <w:t>)</w:t>
      </w:r>
      <w:r w:rsidR="00765198" w:rsidRPr="00B477BB">
        <w:t xml:space="preserve">, haciendo un comparativo de una mejora en tiempo de respuesta en el mismo año en </w:t>
      </w:r>
      <w:r w:rsidR="00795AAB">
        <w:t>el</w:t>
      </w:r>
      <w:r w:rsidR="00765198" w:rsidRPr="00B477BB">
        <w:t xml:space="preserve"> que </w:t>
      </w:r>
      <w:r w:rsidR="00E23BFF" w:rsidRPr="00B477BB">
        <w:t xml:space="preserve">los procedimientos </w:t>
      </w:r>
      <w:r w:rsidR="00795AAB">
        <w:t>s</w:t>
      </w:r>
      <w:r w:rsidR="00E23BFF" w:rsidRPr="00B477BB">
        <w:t>e instaura</w:t>
      </w:r>
      <w:r w:rsidR="001A359C">
        <w:t>n</w:t>
      </w:r>
      <w:r w:rsidR="00E23BFF" w:rsidRPr="00B477BB">
        <w:t xml:space="preserve">, lo anterior </w:t>
      </w:r>
      <w:r w:rsidR="005241C1" w:rsidRPr="00B477BB">
        <w:t>derivado</w:t>
      </w:r>
      <w:r w:rsidR="00E23BFF" w:rsidRPr="00B477BB">
        <w:t xml:space="preserve"> de las acciones de la reingeniería de esta Dirección.</w:t>
      </w:r>
    </w:p>
    <w:p w:rsidR="005241C1" w:rsidRDefault="005241C1" w:rsidP="005241C1">
      <w:pPr>
        <w:ind w:firstLine="0"/>
      </w:pPr>
    </w:p>
    <w:p w:rsidR="000B169D" w:rsidRDefault="000B169D" w:rsidP="00B477BB">
      <w:pPr>
        <w:ind w:firstLine="0"/>
      </w:pPr>
    </w:p>
    <w:p w:rsidR="005241C1" w:rsidRDefault="008B01E4" w:rsidP="005241C1">
      <w:r>
        <w:t>Asimi</w:t>
      </w:r>
      <w:r w:rsidR="005241C1">
        <w:t xml:space="preserve">smo se informa que durante la gestión de esta </w:t>
      </w:r>
      <w:r w:rsidR="005241C1" w:rsidRPr="005241C1">
        <w:t xml:space="preserve">administración </w:t>
      </w:r>
      <w:r w:rsidRPr="005241C1">
        <w:rPr>
          <w:b/>
        </w:rPr>
        <w:t xml:space="preserve">se concluyeron </w:t>
      </w:r>
      <w:r w:rsidR="00DD6562">
        <w:rPr>
          <w:b/>
        </w:rPr>
        <w:t>5,223</w:t>
      </w:r>
      <w:r w:rsidRPr="005241C1">
        <w:rPr>
          <w:b/>
        </w:rPr>
        <w:t xml:space="preserve"> procedimientos</w:t>
      </w:r>
      <w:r w:rsidRPr="005241C1">
        <w:t>.</w:t>
      </w:r>
      <w:r w:rsidR="00DD6562">
        <w:t xml:space="preserve">Estos correspondiendo a la suma de las resoluciones y concluidos de cada año. </w:t>
      </w:r>
    </w:p>
    <w:p w:rsidR="005241C1" w:rsidRDefault="005241C1" w:rsidP="005241C1"/>
    <w:p w:rsidR="005241C1" w:rsidRDefault="005241C1" w:rsidP="005241C1">
      <w:r>
        <w:t xml:space="preserve">Las anualidades a las que corresponden esos procesos se muestran en la siguiente </w:t>
      </w:r>
      <w:r w:rsidRPr="00C57D93">
        <w:t>tabla</w:t>
      </w:r>
      <w:r>
        <w:t>:</w:t>
      </w:r>
    </w:p>
    <w:p w:rsidR="002904E7" w:rsidRDefault="002904E7" w:rsidP="008B01E4"/>
    <w:p w:rsidR="005241C1" w:rsidRDefault="007F23B2" w:rsidP="008B01E4">
      <w:r w:rsidRPr="007F23B2">
        <w:rPr>
          <w:noProof/>
          <w:lang w:eastAsia="es-MX"/>
        </w:rPr>
        <w:drawing>
          <wp:inline distT="0" distB="0" distL="0" distR="0">
            <wp:extent cx="3157652" cy="2040940"/>
            <wp:effectExtent l="19050" t="0" r="23698"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41C1" w:rsidRDefault="005241C1" w:rsidP="008B01E4"/>
    <w:p w:rsidR="007F23B2" w:rsidRDefault="007F23B2" w:rsidP="007F23B2">
      <w:pPr>
        <w:pStyle w:val="Epgrafe"/>
      </w:pPr>
      <w:bookmarkStart w:id="18" w:name="_Toc265833925"/>
      <w:r w:rsidRPr="00DD6562">
        <w:t>Figura 6. Distribución por anualidad de los procedimientos concluidos</w:t>
      </w:r>
      <w:bookmarkEnd w:id="18"/>
      <w:r w:rsidR="00DD6562" w:rsidRPr="00DD6562">
        <w:t xml:space="preserve"> de Enero-Abril 2016</w:t>
      </w:r>
      <w:r w:rsidR="00BB36B6" w:rsidRPr="00DD6562">
        <w:t>.</w:t>
      </w:r>
    </w:p>
    <w:p w:rsidR="005241C1" w:rsidRDefault="005241C1" w:rsidP="008B01E4"/>
    <w:p w:rsidR="005241C1" w:rsidRDefault="005241C1" w:rsidP="008B01E4"/>
    <w:p w:rsidR="005241C1" w:rsidRDefault="005241C1" w:rsidP="008B01E4"/>
    <w:p w:rsidR="007F23B2" w:rsidRPr="007F23B2" w:rsidRDefault="007F23B2" w:rsidP="007F23B2">
      <w:pPr>
        <w:ind w:firstLine="0"/>
      </w:pPr>
    </w:p>
    <w:p w:rsidR="007F23B2" w:rsidRDefault="00DD6562" w:rsidP="007F23B2">
      <w:r>
        <w:t xml:space="preserve">En los meses de enero-abril 2016 </w:t>
      </w:r>
      <w:r w:rsidR="007F23B2">
        <w:t xml:space="preserve"> se ha expedido por la Dirección Jurídica y de Procedimientos Ambientales un total de </w:t>
      </w:r>
      <w:r>
        <w:rPr>
          <w:b/>
        </w:rPr>
        <w:t>92</w:t>
      </w:r>
      <w:r w:rsidR="007F23B2">
        <w:t xml:space="preserve"> Constancias de Antecedentes con la Procuraduría Estatal de Protección al Ambiente en los diferentes giros de las competencias de esta dependencia</w:t>
      </w:r>
      <w:r w:rsidR="00240F2D">
        <w:t>; siendo las más solicitadas a Talleres Acreditados, Transporte y recolección de residuos de manejo especial y Centros de acopio de residuos de manejo especial.</w:t>
      </w:r>
    </w:p>
    <w:p w:rsidR="005241C1" w:rsidRDefault="005241C1" w:rsidP="008B01E4"/>
    <w:p w:rsidR="000B169D" w:rsidRDefault="000B169D" w:rsidP="008B01E4"/>
    <w:p w:rsidR="008B01E4" w:rsidRDefault="008B01E4" w:rsidP="000B169D">
      <w:pPr>
        <w:ind w:firstLine="0"/>
        <w:jc w:val="center"/>
      </w:pPr>
    </w:p>
    <w:p w:rsidR="008B01E4" w:rsidRDefault="008B01E4" w:rsidP="000B169D">
      <w:pPr>
        <w:ind w:firstLine="0"/>
      </w:pPr>
    </w:p>
    <w:p w:rsidR="005241C1" w:rsidRDefault="005241C1" w:rsidP="005241C1"/>
    <w:p w:rsidR="005241C1" w:rsidRPr="000B169D" w:rsidRDefault="005241C1" w:rsidP="005241C1">
      <w:pPr>
        <w:pStyle w:val="Ttulo3"/>
        <w:rPr>
          <w:lang w:val="es-MX"/>
        </w:rPr>
      </w:pPr>
    </w:p>
    <w:p w:rsidR="008B01E4" w:rsidRDefault="008B01E4" w:rsidP="00C57D93"/>
    <w:p w:rsidR="008B01E4" w:rsidRDefault="008B01E4" w:rsidP="00C57D93"/>
    <w:p w:rsidR="008B01E4" w:rsidRDefault="008B01E4" w:rsidP="00C57D93"/>
    <w:p w:rsidR="007E725B" w:rsidRDefault="007E725B" w:rsidP="00C57D93"/>
    <w:p w:rsidR="007E725B" w:rsidRDefault="007E725B" w:rsidP="00C57D93"/>
    <w:p w:rsidR="007E725B" w:rsidRDefault="007E725B" w:rsidP="00C57D93"/>
    <w:p w:rsidR="007E725B" w:rsidRDefault="007E725B" w:rsidP="00C57D93"/>
    <w:p w:rsidR="007E725B" w:rsidRDefault="007E725B" w:rsidP="00C57D93"/>
    <w:p w:rsidR="007E725B" w:rsidRDefault="007E725B" w:rsidP="00C57D93"/>
    <w:p w:rsidR="007E725B" w:rsidRDefault="007E725B" w:rsidP="00C57D93"/>
    <w:p w:rsidR="008B01E4" w:rsidRDefault="008B01E4" w:rsidP="00C57D93"/>
    <w:p w:rsidR="008B01E4" w:rsidRDefault="008B01E4" w:rsidP="00C57D93"/>
    <w:p w:rsidR="008B01E4" w:rsidRDefault="008B01E4" w:rsidP="00C57D93"/>
    <w:p w:rsidR="008B01E4" w:rsidRDefault="008B01E4" w:rsidP="00C57D93"/>
    <w:p w:rsidR="008B01E4" w:rsidRDefault="008B01E4" w:rsidP="00C57D93"/>
    <w:p w:rsidR="00C57D93" w:rsidRDefault="00C57D93" w:rsidP="00C57D93">
      <w:pPr>
        <w:keepNext/>
      </w:pPr>
    </w:p>
    <w:p w:rsidR="00E7622C" w:rsidRDefault="00E7622C" w:rsidP="001A23F7"/>
    <w:p w:rsidR="00E7622C" w:rsidRDefault="00E7622C" w:rsidP="001A23F7"/>
    <w:p w:rsidR="00E7622C" w:rsidRDefault="00E7622C" w:rsidP="00DA59C1">
      <w:pPr>
        <w:ind w:firstLine="0"/>
        <w:sectPr w:rsidR="00E7622C" w:rsidSect="00502465">
          <w:type w:val="continuous"/>
          <w:pgSz w:w="12240" w:h="15840"/>
          <w:pgMar w:top="1417" w:right="758" w:bottom="1417" w:left="851" w:header="708" w:footer="708" w:gutter="0"/>
          <w:cols w:num="2" w:space="397"/>
          <w:docGrid w:linePitch="360"/>
        </w:sectPr>
      </w:pPr>
    </w:p>
    <w:p w:rsidR="001E5E6F" w:rsidRPr="007F23B2" w:rsidRDefault="001E5E6F" w:rsidP="005241C1"/>
    <w:p w:rsidR="000B169D" w:rsidRPr="000B169D" w:rsidRDefault="007B454D" w:rsidP="00B477BB">
      <w:pPr>
        <w:rPr>
          <w:lang w:val="es-ES_tradnl"/>
        </w:rPr>
      </w:pPr>
      <w:r>
        <w:rPr>
          <w:noProof/>
          <w:lang w:eastAsia="es-MX"/>
        </w:rPr>
        <w:pict>
          <v:shape id="AutoShape 23" o:spid="_x0000_s1060" type="#_x0000_t32" style="position:absolute;left:0;text-align:left;margin-left:17.05pt;margin-top:45.4pt;width:507.45pt;height:0;z-index:251652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" strokecolor="#943634 [2405]" strokeweight="3.5pt"/>
        </w:pict>
      </w:r>
    </w:p>
    <w:p w:rsidR="007F23B2" w:rsidRDefault="007F23B2" w:rsidP="00A32859">
      <w:pPr>
        <w:pStyle w:val="Ttulo2"/>
        <w:rPr>
          <w:i/>
        </w:rPr>
      </w:pPr>
    </w:p>
    <w:p w:rsidR="007F23B2" w:rsidRPr="007F23B2" w:rsidRDefault="007F23B2" w:rsidP="008F3462">
      <w:pPr>
        <w:ind w:firstLine="0"/>
        <w:rPr>
          <w:lang w:val="es-ES_tradnl"/>
        </w:rPr>
      </w:pPr>
    </w:p>
    <w:p w:rsidR="00E7622C" w:rsidRPr="002C375E" w:rsidRDefault="00737150" w:rsidP="00A32859">
      <w:pPr>
        <w:pStyle w:val="Ttulo2"/>
        <w:rPr>
          <w:i/>
        </w:rPr>
      </w:pPr>
      <w:bookmarkStart w:id="19" w:name="_Toc454014194"/>
      <w:r w:rsidRPr="002C375E">
        <w:rPr>
          <w:i/>
        </w:rPr>
        <w:lastRenderedPageBreak/>
        <w:t>Línea de Acción 3.</w:t>
      </w:r>
      <w:r w:rsidR="00E7622C" w:rsidRPr="002C375E">
        <w:rPr>
          <w:i/>
        </w:rPr>
        <w:t xml:space="preserve"> Mejorar la efectividad de los procesos de inspección.</w:t>
      </w:r>
      <w:bookmarkEnd w:id="19"/>
    </w:p>
    <w:p w:rsidR="00E7622C" w:rsidRPr="002C375E" w:rsidRDefault="00E7622C" w:rsidP="00A32859">
      <w:pPr>
        <w:ind w:firstLine="0"/>
        <w:rPr>
          <w:i/>
        </w:rPr>
        <w:sectPr w:rsidR="00E7622C" w:rsidRPr="002C375E" w:rsidSect="00E7622C">
          <w:type w:val="continuous"/>
          <w:pgSz w:w="12240" w:h="15840"/>
          <w:pgMar w:top="1417" w:right="758" w:bottom="1417" w:left="851" w:header="708" w:footer="708" w:gutter="0"/>
          <w:cols w:space="397"/>
          <w:docGrid w:linePitch="360"/>
        </w:sectPr>
      </w:pPr>
    </w:p>
    <w:p w:rsidR="00E7622C" w:rsidRDefault="00300330" w:rsidP="0050722B">
      <w:r>
        <w:lastRenderedPageBreak/>
        <w:t>El indicador MIDE “</w:t>
      </w:r>
      <w:r w:rsidR="006145DF">
        <w:rPr>
          <w:i/>
        </w:rPr>
        <w:t>Cumplimiento a la Normatividad A</w:t>
      </w:r>
      <w:r w:rsidRPr="00554A36">
        <w:rPr>
          <w:i/>
        </w:rPr>
        <w:t>mbiental</w:t>
      </w:r>
      <w:r w:rsidR="0050722B">
        <w:t xml:space="preserve">” indica que para los meses </w:t>
      </w:r>
      <w:r w:rsidR="0050722B" w:rsidRPr="00B95B2E">
        <w:t xml:space="preserve">de </w:t>
      </w:r>
      <w:r w:rsidR="00B95B2E" w:rsidRPr="00B95B2E">
        <w:rPr>
          <w:b/>
        </w:rPr>
        <w:t>Enero a Abril de 2016</w:t>
      </w:r>
      <w:r w:rsidRPr="00B95B2E">
        <w:t xml:space="preserve">se alcanzó una eficacia de </w:t>
      </w:r>
      <w:r w:rsidR="00B95B2E" w:rsidRPr="00B95B2E">
        <w:rPr>
          <w:b/>
        </w:rPr>
        <w:t>90</w:t>
      </w:r>
      <w:r w:rsidRPr="00B95B2E">
        <w:rPr>
          <w:b/>
        </w:rPr>
        <w:t>%en el cumplimiento</w:t>
      </w:r>
      <w:r w:rsidRPr="0050722B">
        <w:rPr>
          <w:b/>
        </w:rPr>
        <w:t xml:space="preserve"> de la norma</w:t>
      </w:r>
      <w:r w:rsidRPr="00DC3EB4">
        <w:t xml:space="preserve"> en aquellos proyectos verificados en el período. Esto significa que las empresas o pr</w:t>
      </w:r>
      <w:r w:rsidR="005122C6" w:rsidRPr="00DC3EB4">
        <w:t>o</w:t>
      </w:r>
      <w:r w:rsidRPr="00DC3EB4">
        <w:t xml:space="preserve">yectos visitados presentaron un avance </w:t>
      </w:r>
      <w:r w:rsidR="006D512D">
        <w:t xml:space="preserve">superior </w:t>
      </w:r>
      <w:r w:rsidR="00B95B2E">
        <w:t xml:space="preserve"> de la meta</w:t>
      </w:r>
      <w:r w:rsidR="0002756C">
        <w:t>,</w:t>
      </w:r>
      <w:r w:rsidRPr="00DC3EB4">
        <w:t xml:space="preserve">al verificarse las medidas dictadas en el porcentaje </w:t>
      </w:r>
      <w:r w:rsidR="0002756C">
        <w:t>programa es</w:t>
      </w:r>
      <w:r w:rsidR="00B95B2E">
        <w:t xml:space="preserve"> del 80</w:t>
      </w:r>
      <w:r w:rsidR="004911DF">
        <w:t>%</w:t>
      </w:r>
      <w:r w:rsidRPr="00DC3EB4">
        <w:t xml:space="preserve">. </w:t>
      </w:r>
    </w:p>
    <w:p w:rsidR="0002756C" w:rsidRPr="00DC3EB4" w:rsidRDefault="0002756C" w:rsidP="0050722B"/>
    <w:p w:rsidR="0050722B" w:rsidRDefault="00300330" w:rsidP="0050722B">
      <w:r w:rsidRPr="00DC3EB4">
        <w:t xml:space="preserve">Respecto a la eficiencia del procedimiento de inspección se destaca que </w:t>
      </w:r>
      <w:r w:rsidR="00BE1C8F" w:rsidRPr="0050722B">
        <w:rPr>
          <w:b/>
        </w:rPr>
        <w:t>el porcentaje de ó</w:t>
      </w:r>
      <w:r w:rsidR="00C81FF5">
        <w:rPr>
          <w:b/>
        </w:rPr>
        <w:t>rdenes no ejecutadas alcanzó el 13.7</w:t>
      </w:r>
      <w:r w:rsidRPr="0050722B">
        <w:rPr>
          <w:b/>
        </w:rPr>
        <w:t>%</w:t>
      </w:r>
      <w:r w:rsidRPr="0050722B">
        <w:t>,</w:t>
      </w:r>
      <w:r w:rsidR="005122C6" w:rsidRPr="00DC3EB4">
        <w:t>esto significa que existe un</w:t>
      </w:r>
      <w:r w:rsidR="00A64F8C" w:rsidRPr="00DC3EB4">
        <w:t xml:space="preserve"> avance de disminución</w:t>
      </w:r>
      <w:r w:rsidR="0050722B">
        <w:t xml:space="preserve">en </w:t>
      </w:r>
      <w:r w:rsidR="00921370">
        <w:t>este primer cuatrimestre de 2016</w:t>
      </w:r>
      <w:r w:rsidR="00D81016" w:rsidRPr="00DC3EB4">
        <w:t>a fin de elevar el nive</w:t>
      </w:r>
      <w:r w:rsidR="005122C6" w:rsidRPr="00DC3EB4">
        <w:t>l de eficacia tanto del proceso previo de vigilancia, a</w:t>
      </w:r>
      <w:r w:rsidR="00D4549A" w:rsidRPr="00DC3EB4">
        <w:t>sí como los mecanismos de ejecu</w:t>
      </w:r>
      <w:r w:rsidR="005122C6" w:rsidRPr="00DC3EB4">
        <w:t xml:space="preserve">ción a fin de elevar el porcentaje de eficacia por lo </w:t>
      </w:r>
      <w:r w:rsidR="00554A36" w:rsidRPr="00DC3EB4">
        <w:t xml:space="preserve">menos a la meta trazada </w:t>
      </w:r>
      <w:r w:rsidR="00554A36" w:rsidRPr="00CA1B83">
        <w:t xml:space="preserve">del </w:t>
      </w:r>
      <w:r w:rsidR="00554A36" w:rsidRPr="00CA1B83">
        <w:rPr>
          <w:b/>
        </w:rPr>
        <w:t>75%</w:t>
      </w:r>
      <w:r w:rsidR="00554A36" w:rsidRPr="00CA1B83">
        <w:t>,</w:t>
      </w:r>
      <w:r w:rsidR="00F01BB2" w:rsidRPr="0050722B">
        <w:t>ya ha sido alcanzado por las acciones realizadas en un mejor control de generación de oficios en este</w:t>
      </w:r>
      <w:r w:rsidR="00B45D4D" w:rsidRPr="0050722B">
        <w:t xml:space="preserve"> cierre de año toda vez que se </w:t>
      </w:r>
      <w:r w:rsidR="00921370" w:rsidRPr="0050722B">
        <w:t>logró</w:t>
      </w:r>
      <w:r w:rsidR="00B45D4D" w:rsidRPr="0050722B">
        <w:t xml:space="preserve"> el </w:t>
      </w:r>
      <w:r w:rsidR="00C81FF5">
        <w:rPr>
          <w:b/>
        </w:rPr>
        <w:t>86.3</w:t>
      </w:r>
      <w:r w:rsidR="00B45D4D" w:rsidRPr="0050722B">
        <w:rPr>
          <w:b/>
        </w:rPr>
        <w:t xml:space="preserve">% </w:t>
      </w:r>
      <w:r w:rsidR="0050722B">
        <w:t>p</w:t>
      </w:r>
      <w:r w:rsidR="00921370">
        <w:t>ara estos primeros meses de 2016</w:t>
      </w:r>
      <w:r w:rsidR="0050722B">
        <w:t>.</w:t>
      </w:r>
    </w:p>
    <w:p w:rsidR="00300330" w:rsidRDefault="005122C6" w:rsidP="00300330">
      <w:r>
        <w:t xml:space="preserve"> Mejorar el rendimiento de la Procuraduría en este sentido abona a hacer más certera su actividad fijando previamente con claridad</w:t>
      </w:r>
      <w:r w:rsidR="00300330">
        <w:t xml:space="preserve"> los objetivos de inspección que se determinen.</w:t>
      </w:r>
    </w:p>
    <w:p w:rsidR="0013665E" w:rsidRDefault="0013665E" w:rsidP="0013665E">
      <w:r>
        <w:t>Las causas por las cuales no se realizaron las inspecciones conforme a lo programado so</w:t>
      </w:r>
      <w:r w:rsidR="006145DF">
        <w:t>n básicamente cuatro</w:t>
      </w:r>
      <w:r>
        <w:t>:</w:t>
      </w:r>
    </w:p>
    <w:p w:rsidR="0013665E" w:rsidRDefault="0013665E" w:rsidP="00B8591C">
      <w:pPr>
        <w:pStyle w:val="Prrafodelista"/>
        <w:numPr>
          <w:ilvl w:val="0"/>
          <w:numId w:val="1"/>
        </w:numPr>
      </w:pPr>
      <w:r>
        <w:t>El domicilio o los dato</w:t>
      </w:r>
      <w:r w:rsidR="00D4549A">
        <w:t>s de la orden de visita son erró</w:t>
      </w:r>
      <w:r>
        <w:t>neos.</w:t>
      </w:r>
    </w:p>
    <w:p w:rsidR="0013665E" w:rsidRDefault="0013665E" w:rsidP="00B8591C">
      <w:pPr>
        <w:pStyle w:val="Prrafodelista"/>
        <w:numPr>
          <w:ilvl w:val="0"/>
          <w:numId w:val="1"/>
        </w:numPr>
      </w:pPr>
      <w:r>
        <w:t>La empresa cerró operaciones</w:t>
      </w:r>
    </w:p>
    <w:p w:rsidR="0013665E" w:rsidRDefault="0013665E" w:rsidP="00B8591C">
      <w:pPr>
        <w:pStyle w:val="Prrafodelista"/>
        <w:numPr>
          <w:ilvl w:val="0"/>
          <w:numId w:val="1"/>
        </w:numPr>
      </w:pPr>
      <w:r>
        <w:t>Caducidad de los oficios que impide realizar la actuación.</w:t>
      </w:r>
    </w:p>
    <w:p w:rsidR="00554A36" w:rsidRDefault="001E5E6F" w:rsidP="00B8591C">
      <w:pPr>
        <w:pStyle w:val="Prrafodelista"/>
        <w:numPr>
          <w:ilvl w:val="0"/>
          <w:numId w:val="1"/>
        </w:numPr>
      </w:pPr>
      <w:r>
        <w:t>Obsolescencia</w:t>
      </w:r>
      <w:r w:rsidR="00554A36">
        <w:t xml:space="preserve"> de los datos con los que se realiza la programación.</w:t>
      </w:r>
    </w:p>
    <w:p w:rsidR="00F01BB2" w:rsidRDefault="00F01BB2" w:rsidP="008071D2">
      <w:pPr>
        <w:ind w:firstLine="0"/>
      </w:pPr>
    </w:p>
    <w:p w:rsidR="0013665E" w:rsidRDefault="007B454D" w:rsidP="0013665E">
      <w:r>
        <w:rPr>
          <w:noProof/>
          <w:lang w:eastAsia="es-MX"/>
        </w:rPr>
        <w:pict>
          <v:shape id="AutoShape 24" o:spid="_x0000_s1059" type="#_x0000_t32" style="position:absolute;left:0;text-align:left;margin-left:16.55pt;margin-top:72.45pt;width:519.2pt;height:0;z-index:25165312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" strokecolor="#943634 [2405]" strokeweight="3.5pt">
            <w10:wrap anchorx="margin"/>
          </v:shape>
        </w:pict>
      </w:r>
      <w:r w:rsidR="0013665E">
        <w:t>No debe perderse de vista que lo anterior no implica que las visitas no se hubieran efectuado sino que se generaron n</w:t>
      </w:r>
      <w:r w:rsidR="00D4549A">
        <w:t>uevos procesos para emisión de ó</w:t>
      </w:r>
      <w:r w:rsidR="0013665E">
        <w:t>rdenes de inspección.</w:t>
      </w:r>
    </w:p>
    <w:tbl>
      <w:tblPr>
        <w:tblStyle w:val="Tablaconcuadrcula"/>
        <w:tblW w:w="0" w:type="auto"/>
        <w:jc w:val="center"/>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300330" w:rsidRPr="004E0D97" w:rsidTr="00300330">
        <w:trPr>
          <w:jc w:val="center"/>
        </w:trPr>
        <w:tc>
          <w:tcPr>
            <w:tcW w:w="1346" w:type="dxa"/>
            <w:shd w:val="clear" w:color="auto" w:fill="953734" w:themeFill="accent1"/>
          </w:tcPr>
          <w:p w:rsidR="00300330" w:rsidRPr="004E0D97" w:rsidRDefault="00300330" w:rsidP="00300330">
            <w:pPr>
              <w:pStyle w:val="Insidetable"/>
            </w:pPr>
            <w:r w:rsidRPr="004E0D97">
              <w:lastRenderedPageBreak/>
              <w:t>Indicador</w:t>
            </w:r>
          </w:p>
        </w:tc>
        <w:tc>
          <w:tcPr>
            <w:tcW w:w="879" w:type="dxa"/>
            <w:shd w:val="clear" w:color="auto" w:fill="A1A1A1" w:themeFill="background1" w:themeFillShade="BF"/>
          </w:tcPr>
          <w:p w:rsidR="00300330" w:rsidRPr="004E0D97" w:rsidRDefault="00300330" w:rsidP="00300330">
            <w:pPr>
              <w:pStyle w:val="Insidetable"/>
            </w:pPr>
            <w:r w:rsidRPr="004E0D97">
              <w:t>C1 A</w:t>
            </w:r>
            <w:r>
              <w:t>4</w:t>
            </w:r>
          </w:p>
        </w:tc>
        <w:tc>
          <w:tcPr>
            <w:tcW w:w="2806" w:type="dxa"/>
            <w:shd w:val="clear" w:color="auto" w:fill="A1A1A1" w:themeFill="background1" w:themeFillShade="BF"/>
          </w:tcPr>
          <w:p w:rsidR="00300330" w:rsidRPr="004E0D97" w:rsidRDefault="00300330" w:rsidP="00300330">
            <w:pPr>
              <w:pStyle w:val="Insidetable"/>
            </w:pPr>
            <w:r>
              <w:t>Actuación conforme a programación</w:t>
            </w:r>
          </w:p>
        </w:tc>
      </w:tr>
      <w:tr w:rsidR="00300330" w:rsidRPr="004E0D97" w:rsidTr="00300330">
        <w:trPr>
          <w:jc w:val="center"/>
        </w:trPr>
        <w:tc>
          <w:tcPr>
            <w:tcW w:w="1346" w:type="dxa"/>
            <w:shd w:val="clear" w:color="auto" w:fill="953734" w:themeFill="accent1"/>
          </w:tcPr>
          <w:p w:rsidR="00300330" w:rsidRPr="0050722B" w:rsidRDefault="00300330" w:rsidP="00300330">
            <w:pPr>
              <w:pStyle w:val="Insidetable"/>
            </w:pPr>
            <w:r w:rsidRPr="0050722B">
              <w:t>Responsable</w:t>
            </w:r>
          </w:p>
        </w:tc>
        <w:tc>
          <w:tcPr>
            <w:tcW w:w="3685" w:type="dxa"/>
            <w:gridSpan w:val="2"/>
            <w:shd w:val="clear" w:color="auto" w:fill="A1A1A1" w:themeFill="background1" w:themeFillShade="BF"/>
          </w:tcPr>
          <w:p w:rsidR="00300330" w:rsidRPr="0050722B" w:rsidRDefault="00300330" w:rsidP="00F64768">
            <w:pPr>
              <w:pStyle w:val="Insidetable"/>
            </w:pPr>
            <w:r w:rsidRPr="0050722B">
              <w:t>Dirección de Inspección</w:t>
            </w:r>
            <w:r w:rsidR="003969D9" w:rsidRPr="0050722B">
              <w:t>y Vigilancia Ambiental</w:t>
            </w:r>
          </w:p>
        </w:tc>
      </w:tr>
      <w:tr w:rsidR="00300330" w:rsidRPr="004E0D97" w:rsidTr="00300330">
        <w:trPr>
          <w:jc w:val="center"/>
        </w:trPr>
        <w:tc>
          <w:tcPr>
            <w:tcW w:w="5031" w:type="dxa"/>
            <w:gridSpan w:val="3"/>
            <w:shd w:val="clear" w:color="auto" w:fill="A1A1A1" w:themeFill="background1" w:themeFillShade="BF"/>
          </w:tcPr>
          <w:p w:rsidR="00300330" w:rsidRPr="0050722B" w:rsidRDefault="00C81FF5" w:rsidP="0050722B">
            <w:pPr>
              <w:pStyle w:val="Insidetable"/>
            </w:pPr>
            <w:r>
              <w:t>Enero a Abril de 2016</w:t>
            </w:r>
          </w:p>
        </w:tc>
      </w:tr>
      <w:tr w:rsidR="00300330" w:rsidRPr="004E0D97" w:rsidTr="00300330">
        <w:trPr>
          <w:jc w:val="center"/>
        </w:trPr>
        <w:tc>
          <w:tcPr>
            <w:tcW w:w="1346" w:type="dxa"/>
            <w:shd w:val="clear" w:color="auto" w:fill="953734" w:themeFill="accent1"/>
          </w:tcPr>
          <w:p w:rsidR="00300330" w:rsidRPr="0050722B" w:rsidRDefault="00300330" w:rsidP="00300330">
            <w:pPr>
              <w:pStyle w:val="Insidetable"/>
            </w:pPr>
            <w:r w:rsidRPr="0050722B">
              <w:t>Avance</w:t>
            </w:r>
          </w:p>
        </w:tc>
        <w:tc>
          <w:tcPr>
            <w:tcW w:w="3685" w:type="dxa"/>
            <w:gridSpan w:val="2"/>
            <w:shd w:val="clear" w:color="auto" w:fill="A1A1A1" w:themeFill="background1" w:themeFillShade="BF"/>
          </w:tcPr>
          <w:p w:rsidR="00300330" w:rsidRPr="0050722B" w:rsidRDefault="00300330" w:rsidP="00B45D4D">
            <w:pPr>
              <w:pStyle w:val="Insidetable"/>
            </w:pPr>
            <w:r w:rsidRPr="0050722B">
              <w:t xml:space="preserve">Acumulado </w:t>
            </w:r>
            <w:r w:rsidR="00C81FF5">
              <w:t>del 1er. cuatrimestre: 86.3</w:t>
            </w:r>
            <w:r w:rsidR="00921370">
              <w:t>%</w:t>
            </w:r>
          </w:p>
        </w:tc>
      </w:tr>
    </w:tbl>
    <w:p w:rsidR="00614EF8" w:rsidRDefault="00614EF8" w:rsidP="000739DC">
      <w:pPr>
        <w:pStyle w:val="Ttulo3"/>
      </w:pPr>
      <w:bookmarkStart w:id="20" w:name="_Toc454014195"/>
      <w:r w:rsidRPr="00614EF8">
        <w:t>Focalizar programas permanentes de vigilancia</w:t>
      </w:r>
      <w:bookmarkEnd w:id="20"/>
    </w:p>
    <w:p w:rsidR="00064116" w:rsidRDefault="00614EF8" w:rsidP="00DD6562">
      <w:r>
        <w:t>Se contin</w:t>
      </w:r>
      <w:r w:rsidR="00D4549A">
        <w:t>úa</w:t>
      </w:r>
      <w:r>
        <w:t xml:space="preserve"> trabajando bajo una lógica que permita priorizar las visitas, los resultados se reportan en el apartado </w:t>
      </w:r>
      <w:r w:rsidR="001579D1">
        <w:t>“</w:t>
      </w:r>
      <w:r w:rsidR="001579D1" w:rsidRPr="001579D1">
        <w:rPr>
          <w:i/>
        </w:rPr>
        <w:t>Informe de inspección</w:t>
      </w:r>
      <w:r w:rsidR="001579D1">
        <w:t>”</w:t>
      </w:r>
      <w:r w:rsidR="0074555D">
        <w:t xml:space="preserve"> además de realizar un análisis técnico para fortalecer la inspección y el objetivo de la misma.</w:t>
      </w:r>
    </w:p>
    <w:p w:rsidR="0002756C" w:rsidRPr="00DD6562" w:rsidRDefault="0002756C" w:rsidP="00DD6562"/>
    <w:p w:rsidR="00614EF8" w:rsidRPr="00614EF8" w:rsidRDefault="00614EF8" w:rsidP="000739DC">
      <w:pPr>
        <w:pStyle w:val="Ttulo3"/>
      </w:pPr>
      <w:bookmarkStart w:id="21" w:name="_Toc454014196"/>
      <w:r w:rsidRPr="00614EF8">
        <w:t xml:space="preserve">Implementar operativos </w:t>
      </w:r>
      <w:r w:rsidR="0082722F">
        <w:t>conjuntos con otra</w:t>
      </w:r>
      <w:r w:rsidR="00BE1C8F">
        <w:t>s instancias y ó</w:t>
      </w:r>
      <w:r w:rsidRPr="00614EF8">
        <w:t xml:space="preserve">rdenes de gobierno en </w:t>
      </w:r>
      <w:r w:rsidR="0082722F">
        <w:t>áreas</w:t>
      </w:r>
      <w:r w:rsidRPr="00614EF8">
        <w:t xml:space="preserve"> prioritarias</w:t>
      </w:r>
      <w:bookmarkEnd w:id="21"/>
    </w:p>
    <w:p w:rsidR="00E7622C" w:rsidRDefault="00D4549A" w:rsidP="001A23F7">
      <w:r>
        <w:t>Durante el perío</w:t>
      </w:r>
      <w:r w:rsidR="00614EF8">
        <w:t>do que se reporta</w:t>
      </w:r>
      <w:r w:rsidR="006145DF">
        <w:t>,</w:t>
      </w:r>
      <w:r w:rsidR="00614EF8">
        <w:t xml:space="preserve"> se realizaron diversas reuniones</w:t>
      </w:r>
      <w:r w:rsidR="00995BB4">
        <w:t>, en coordinación con la SEMADET</w:t>
      </w:r>
      <w:r w:rsidR="00876449">
        <w:t xml:space="preserve"> y otras instancias y órdenes de gobierno en reuniones que se describen </w:t>
      </w:r>
      <w:r w:rsidR="00614EF8">
        <w:t xml:space="preserve"> a continuación:</w:t>
      </w:r>
    </w:p>
    <w:p w:rsidR="00876449" w:rsidRDefault="0074555D" w:rsidP="0072649A">
      <w:pPr>
        <w:jc w:val="center"/>
      </w:pPr>
      <w:r w:rsidRPr="0074555D">
        <w:rPr>
          <w:noProof/>
          <w:lang w:eastAsia="es-MX"/>
        </w:rPr>
        <w:drawing>
          <wp:inline distT="0" distB="0" distL="0" distR="0">
            <wp:extent cx="2882986" cy="1619250"/>
            <wp:effectExtent l="0" t="0" r="0" b="0"/>
            <wp:docPr id="29" name="Imagen 29" descr="C:\Users\Monica_Fregoso\Desktop\FOTOS REUNIONES INFORME PROEPA\2016\Enero-Abril 2016\1ReuOrdComiteLocalparaManeInteSitioRamsar,sede VillaCorona,UdeG,CEA,SEMADET,UsuariisdelAgua\1ReuOrdComLocalManIntSitRAMSARLagunaAtoto2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_Fregoso\Desktop\FOTOS REUNIONES INFORME PROEPA\2016\Enero-Abril 2016\1ReuOrdComiteLocalparaManeInteSitioRamsar,sede VillaCorona,UdeG,CEA,SEMADET,UsuariisdelAgua\1ReuOrdComLocalManIntSitRAMSARLagunaAtoto29-01-1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772" cy="1619691"/>
                    </a:xfrm>
                    <a:prstGeom prst="rect">
                      <a:avLst/>
                    </a:prstGeom>
                    <a:noFill/>
                    <a:ln>
                      <a:noFill/>
                    </a:ln>
                  </pic:spPr>
                </pic:pic>
              </a:graphicData>
            </a:graphic>
          </wp:inline>
        </w:drawing>
      </w:r>
    </w:p>
    <w:p w:rsidR="007D1E09" w:rsidRDefault="007D1E09" w:rsidP="0072649A">
      <w:pPr>
        <w:jc w:val="center"/>
      </w:pPr>
    </w:p>
    <w:p w:rsidR="0074555D" w:rsidRDefault="0074555D" w:rsidP="006B7EA5">
      <w:pPr>
        <w:pStyle w:val="Prrafodelista"/>
        <w:numPr>
          <w:ilvl w:val="0"/>
          <w:numId w:val="1"/>
        </w:numPr>
        <w:ind w:firstLine="0"/>
      </w:pPr>
      <w:r>
        <w:t>09 de enero de 2016, Primera Reunión Ordinaria del Comité Local para Manejo Interno Sitio Ramsar sede Villa Corona participación U de G, CEA, SEM</w:t>
      </w:r>
      <w:r w:rsidR="0072649A">
        <w:t>ADET, PROEPA, Usuarios del Agua.</w:t>
      </w:r>
    </w:p>
    <w:p w:rsidR="0072649A" w:rsidRDefault="0072649A" w:rsidP="0072649A">
      <w:pPr>
        <w:pStyle w:val="Prrafodelista"/>
        <w:ind w:left="567" w:firstLine="0"/>
      </w:pPr>
    </w:p>
    <w:p w:rsidR="00B24E4E" w:rsidRDefault="00876449" w:rsidP="006B7EA5">
      <w:pPr>
        <w:pStyle w:val="Prrafodelista"/>
        <w:numPr>
          <w:ilvl w:val="0"/>
          <w:numId w:val="1"/>
        </w:numPr>
        <w:ind w:firstLine="0"/>
      </w:pPr>
      <w:r>
        <w:t>19</w:t>
      </w:r>
      <w:r w:rsidR="005B01C9">
        <w:t xml:space="preserve"> de ener</w:t>
      </w:r>
      <w:r>
        <w:t>o de 2016</w:t>
      </w:r>
      <w:r w:rsidR="00995BB4">
        <w:t>,</w:t>
      </w:r>
      <w:r>
        <w:t xml:space="preserve"> Mesa de trabajo lirio de Juanacatlán </w:t>
      </w:r>
      <w:r w:rsidR="00995BB4">
        <w:t xml:space="preserve"> participación de la Comisión Estatal del Agua (CEA),  SEMADET, Ayto.</w:t>
      </w:r>
      <w:r>
        <w:t xml:space="preserve"> Juanacat</w:t>
      </w:r>
      <w:r w:rsidR="001A359C">
        <w:t>l</w:t>
      </w:r>
      <w:r>
        <w:t>án</w:t>
      </w:r>
      <w:r w:rsidR="005B01C9">
        <w:t xml:space="preserve">, </w:t>
      </w:r>
      <w:r w:rsidR="00995BB4">
        <w:t xml:space="preserve">Objetivo: </w:t>
      </w:r>
      <w:r>
        <w:t xml:space="preserve">implementar un programa y acuerdos para el lirio en Juanacatlán. </w:t>
      </w:r>
    </w:p>
    <w:p w:rsidR="0074555D" w:rsidRDefault="0074555D" w:rsidP="0074555D">
      <w:pPr>
        <w:pStyle w:val="Prrafodelista"/>
        <w:ind w:left="567" w:firstLine="0"/>
      </w:pPr>
    </w:p>
    <w:p w:rsidR="0074555D" w:rsidRDefault="0074555D" w:rsidP="005239F8">
      <w:pPr>
        <w:ind w:left="284" w:firstLine="0"/>
        <w:jc w:val="center"/>
      </w:pPr>
      <w:r w:rsidRPr="00094B24">
        <w:rPr>
          <w:noProof/>
          <w:lang w:eastAsia="es-MX"/>
        </w:rPr>
        <w:lastRenderedPageBreak/>
        <w:drawing>
          <wp:inline distT="0" distB="0" distL="0" distR="0">
            <wp:extent cx="2638425" cy="1714500"/>
            <wp:effectExtent l="0" t="0" r="0" b="0"/>
            <wp:docPr id="6" name="Imagen 6" descr="C:\Users\Monica_Fregoso\Desktop\FOTOS REUNIONES INFORME PROEPA\2016\Enero-Abril 2016\Mesa de trabajo lirio Juanacatlán 19-01-1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_Fregoso\Desktop\FOTOS REUNIONES INFORME PROEPA\2016\Enero-Abril 2016\Mesa de trabajo lirio Juanacatlán 19-01-16 -A.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165" cy="1716281"/>
                    </a:xfrm>
                    <a:prstGeom prst="rect">
                      <a:avLst/>
                    </a:prstGeom>
                    <a:noFill/>
                    <a:ln>
                      <a:noFill/>
                    </a:ln>
                  </pic:spPr>
                </pic:pic>
              </a:graphicData>
            </a:graphic>
          </wp:inline>
        </w:drawing>
      </w:r>
    </w:p>
    <w:p w:rsidR="0074555D" w:rsidRDefault="0074555D" w:rsidP="0074555D">
      <w:pPr>
        <w:ind w:left="284" w:firstLine="0"/>
        <w:jc w:val="center"/>
      </w:pPr>
    </w:p>
    <w:p w:rsidR="00E0227A" w:rsidRDefault="0074555D" w:rsidP="0072649A">
      <w:pPr>
        <w:ind w:left="567" w:firstLine="0"/>
        <w:jc w:val="center"/>
      </w:pPr>
      <w:r w:rsidRPr="00876449">
        <w:rPr>
          <w:noProof/>
          <w:lang w:eastAsia="es-MX"/>
        </w:rPr>
        <w:drawing>
          <wp:inline distT="0" distB="0" distL="0" distR="0">
            <wp:extent cx="2703830" cy="1733550"/>
            <wp:effectExtent l="0" t="0" r="1270" b="0"/>
            <wp:docPr id="31" name="Imagen 31" descr="C:\Users\Monica_Fregoso\Desktop\FOTOS REUNIONES INFORME PROEPA\2016\Enero-Abril 2016\Mesa de trabajo lirio Juanacatlán 1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_Fregoso\Desktop\FOTOS REUNIONES INFORME PROEPA\2016\Enero-Abril 2016\Mesa de trabajo lirio Juanacatlán 19-01-16.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819" cy="1750213"/>
                    </a:xfrm>
                    <a:prstGeom prst="rect">
                      <a:avLst/>
                    </a:prstGeom>
                    <a:noFill/>
                    <a:ln>
                      <a:noFill/>
                    </a:ln>
                  </pic:spPr>
                </pic:pic>
              </a:graphicData>
            </a:graphic>
          </wp:inline>
        </w:drawing>
      </w:r>
    </w:p>
    <w:p w:rsidR="00CD3CAD" w:rsidRPr="00372DC2" w:rsidRDefault="005239F8" w:rsidP="00CD3CAD">
      <w:pPr>
        <w:pStyle w:val="Prrafodelista"/>
        <w:numPr>
          <w:ilvl w:val="0"/>
          <w:numId w:val="1"/>
        </w:numPr>
        <w:ind w:firstLine="0"/>
        <w:rPr>
          <w:rFonts w:cs="Tahoma"/>
        </w:rPr>
      </w:pPr>
      <w:r>
        <w:t>14 de enero 2016</w:t>
      </w:r>
      <w:r w:rsidR="00995BB4">
        <w:t xml:space="preserve">. Con la participación del </w:t>
      </w:r>
      <w:r w:rsidR="00F141B9">
        <w:t xml:space="preserve">Comité </w:t>
      </w:r>
      <w:r w:rsidR="006F3481">
        <w:t>Técnico</w:t>
      </w:r>
      <w:r w:rsidR="00F141B9">
        <w:t xml:space="preserve"> para manejo integral de la Presa La Vega, PROEPA, SEMADET </w:t>
      </w:r>
      <w:r w:rsidR="00492A0E">
        <w:t xml:space="preserve">Objetivo: </w:t>
      </w:r>
      <w:r>
        <w:t>Sesión Ordinaria XXXII</w:t>
      </w:r>
      <w:r w:rsidR="00F141B9">
        <w:t xml:space="preserve"> del Comité Técnico para el manejo Integral de la Presa La Vega.</w:t>
      </w:r>
    </w:p>
    <w:p w:rsidR="00372DC2" w:rsidRPr="0072649A" w:rsidRDefault="00372DC2" w:rsidP="00372DC2">
      <w:pPr>
        <w:ind w:left="567" w:firstLine="0"/>
        <w:rPr>
          <w:rFonts w:cs="Tahoma"/>
        </w:rPr>
      </w:pPr>
    </w:p>
    <w:p w:rsidR="0072649A" w:rsidRPr="0072649A" w:rsidRDefault="0072649A" w:rsidP="0072649A">
      <w:pPr>
        <w:pStyle w:val="Prrafodelista"/>
        <w:numPr>
          <w:ilvl w:val="0"/>
          <w:numId w:val="1"/>
        </w:numPr>
        <w:ind w:firstLine="0"/>
        <w:rPr>
          <w:rFonts w:cs="Tahoma"/>
        </w:rPr>
      </w:pPr>
      <w:r w:rsidRPr="00595C2B">
        <w:rPr>
          <w:noProof/>
          <w:lang w:eastAsia="es-MX"/>
        </w:rPr>
        <w:drawing>
          <wp:anchor distT="0" distB="0" distL="114300" distR="114300" simplePos="0" relativeHeight="251634688" behindDoc="1" locked="0" layoutInCell="1" allowOverlap="1">
            <wp:simplePos x="0" y="0"/>
            <wp:positionH relativeFrom="column">
              <wp:align>right</wp:align>
            </wp:positionH>
            <wp:positionV relativeFrom="page">
              <wp:posOffset>7353300</wp:posOffset>
            </wp:positionV>
            <wp:extent cx="2809875" cy="1609725"/>
            <wp:effectExtent l="0" t="0" r="9525" b="9525"/>
            <wp:wrapTopAndBottom/>
            <wp:docPr id="106" name="Imagen 106" descr="C:\Users\carlos.Acuña\Pictures\2016-02-29 FOTOS\FOTOS 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os.Acuña\Pictures\2016-02-29 FOTOS\FOTOS 124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1609725"/>
                    </a:xfrm>
                    <a:prstGeom prst="rect">
                      <a:avLst/>
                    </a:prstGeom>
                    <a:noFill/>
                    <a:ln>
                      <a:noFill/>
                    </a:ln>
                  </pic:spPr>
                </pic:pic>
              </a:graphicData>
            </a:graphic>
          </wp:anchor>
        </w:drawing>
      </w:r>
      <w:r w:rsidR="00372DC2">
        <w:t xml:space="preserve">26 y 27 de febrero de 2016 se expuso el tema La Perspectiva Estatal en las </w:t>
      </w:r>
      <w:proofErr w:type="spellStart"/>
      <w:r w:rsidR="00372DC2">
        <w:t>Intermunicipalidades</w:t>
      </w:r>
      <w:proofErr w:type="spellEnd"/>
      <w:r w:rsidR="00372DC2">
        <w:t xml:space="preserve"> como órgano de Gestión Ambiental, en la Asamblea general  a la comunidad de </w:t>
      </w:r>
      <w:proofErr w:type="spellStart"/>
      <w:r w:rsidR="00372DC2">
        <w:t>Wixarica</w:t>
      </w:r>
      <w:proofErr w:type="spellEnd"/>
      <w:r w:rsidR="00372DC2">
        <w:t xml:space="preserve">, municipio de </w:t>
      </w:r>
      <w:proofErr w:type="spellStart"/>
      <w:r w:rsidR="00372DC2">
        <w:t>Mezquitic</w:t>
      </w:r>
      <w:proofErr w:type="spellEnd"/>
      <w:r w:rsidR="00372DC2">
        <w:t>, por personal de región 01 Norte.</w:t>
      </w:r>
    </w:p>
    <w:p w:rsidR="0072649A" w:rsidRPr="0072649A" w:rsidRDefault="0072649A" w:rsidP="0072649A">
      <w:pPr>
        <w:ind w:firstLine="0"/>
        <w:rPr>
          <w:rFonts w:cs="Tahoma"/>
        </w:rPr>
      </w:pPr>
    </w:p>
    <w:p w:rsidR="0098162C" w:rsidRDefault="0098162C" w:rsidP="00CD3CAD">
      <w:pPr>
        <w:pStyle w:val="Prrafodelista"/>
        <w:numPr>
          <w:ilvl w:val="0"/>
          <w:numId w:val="1"/>
        </w:numPr>
        <w:ind w:firstLine="0"/>
        <w:rPr>
          <w:rFonts w:cs="Tahoma"/>
        </w:rPr>
      </w:pPr>
      <w:r>
        <w:rPr>
          <w:rFonts w:cs="Tahoma"/>
        </w:rPr>
        <w:lastRenderedPageBreak/>
        <w:t>14 de abril de 2016. Taller de Programa de manejo interno de la Cuenca Río Santiago-Guadalajara, sede Centro Universitario Ciénega de U de G.</w:t>
      </w:r>
    </w:p>
    <w:p w:rsidR="0098162C" w:rsidRPr="0098162C" w:rsidRDefault="0098162C" w:rsidP="0098162C">
      <w:pPr>
        <w:pStyle w:val="Prrafodelista"/>
        <w:rPr>
          <w:rFonts w:cs="Tahoma"/>
        </w:rPr>
      </w:pPr>
    </w:p>
    <w:p w:rsidR="0098162C" w:rsidRDefault="0098162C" w:rsidP="0098162C">
      <w:pPr>
        <w:pStyle w:val="Prrafodelista"/>
        <w:ind w:left="567" w:firstLine="0"/>
        <w:rPr>
          <w:rFonts w:cs="Tahoma"/>
        </w:rPr>
      </w:pPr>
      <w:r w:rsidRPr="0098162C">
        <w:rPr>
          <w:rFonts w:cs="Tahoma"/>
          <w:noProof/>
          <w:lang w:eastAsia="es-MX"/>
        </w:rPr>
        <w:drawing>
          <wp:inline distT="0" distB="0" distL="0" distR="0">
            <wp:extent cx="2794001" cy="1571625"/>
            <wp:effectExtent l="0" t="0" r="6350" b="9525"/>
            <wp:docPr id="89" name="Imagen 89" descr="C:\Users\Monica_Fregoso\Desktop\FOTOS REUNIONES INFORME PROEPA\2016\Enero-Abril 2016\Taller del prog. de manejo int.cuenca río santiago-gdl, sede Centro Universitario cienega de UdG 14-abril-2016\IMG-201604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ca_Fregoso\Desktop\FOTOS REUNIONES INFORME PROEPA\2016\Enero-Abril 2016\Taller del prog. de manejo int.cuenca río santiago-gdl, sede Centro Universitario cienega de UdG 14-abril-2016\IMG-20160414-WA000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306" cy="1571797"/>
                    </a:xfrm>
                    <a:prstGeom prst="rect">
                      <a:avLst/>
                    </a:prstGeom>
                    <a:noFill/>
                    <a:ln>
                      <a:noFill/>
                    </a:ln>
                  </pic:spPr>
                </pic:pic>
              </a:graphicData>
            </a:graphic>
          </wp:inline>
        </w:drawing>
      </w:r>
    </w:p>
    <w:p w:rsidR="0098162C" w:rsidRDefault="0098162C" w:rsidP="0098162C">
      <w:pPr>
        <w:pStyle w:val="Prrafodelista"/>
        <w:ind w:left="567" w:firstLine="0"/>
        <w:rPr>
          <w:rFonts w:cs="Tahoma"/>
        </w:rPr>
      </w:pPr>
    </w:p>
    <w:p w:rsidR="00372DC2" w:rsidRPr="00372DC2" w:rsidRDefault="0098162C" w:rsidP="00372DC2">
      <w:pPr>
        <w:pStyle w:val="Prrafodelista"/>
        <w:ind w:left="567" w:firstLine="0"/>
        <w:rPr>
          <w:rFonts w:cs="Tahoma"/>
        </w:rPr>
      </w:pPr>
      <w:r w:rsidRPr="0098162C">
        <w:rPr>
          <w:rFonts w:cs="Tahoma"/>
          <w:noProof/>
          <w:lang w:eastAsia="es-MX"/>
        </w:rPr>
        <w:drawing>
          <wp:inline distT="0" distB="0" distL="0" distR="0">
            <wp:extent cx="2762250" cy="1637978"/>
            <wp:effectExtent l="0" t="0" r="0" b="635"/>
            <wp:docPr id="90" name="Imagen 90" descr="C:\Users\Monica_Fregoso\Desktop\FOTOS REUNIONES INFORME PROEPA\2016\Enero-Abril 2016\Taller del prog. de manejo int.cuenca río santiago-gdl, sede Centro Universitario cienega de UdG 14-abril-2016\IMG-201604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_Fregoso\Desktop\FOTOS REUNIONES INFORME PROEPA\2016\Enero-Abril 2016\Taller del prog. de manejo int.cuenca río santiago-gdl, sede Centro Universitario cienega de UdG 14-abril-2016\IMG-20160414-WA0003.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0076" cy="1642619"/>
                    </a:xfrm>
                    <a:prstGeom prst="rect">
                      <a:avLst/>
                    </a:prstGeom>
                    <a:noFill/>
                    <a:ln>
                      <a:noFill/>
                    </a:ln>
                  </pic:spPr>
                </pic:pic>
              </a:graphicData>
            </a:graphic>
          </wp:inline>
        </w:drawing>
      </w:r>
    </w:p>
    <w:p w:rsidR="00E0227A" w:rsidRPr="007D58AC" w:rsidRDefault="00E0227A" w:rsidP="007D58AC">
      <w:pPr>
        <w:ind w:firstLine="0"/>
        <w:rPr>
          <w:rFonts w:cs="Tahoma"/>
        </w:rPr>
      </w:pPr>
    </w:p>
    <w:p w:rsidR="00E0227A" w:rsidRDefault="005239F8" w:rsidP="006B7EA5">
      <w:pPr>
        <w:pStyle w:val="Prrafodelista"/>
        <w:numPr>
          <w:ilvl w:val="0"/>
          <w:numId w:val="1"/>
        </w:numPr>
        <w:ind w:firstLine="0"/>
        <w:rPr>
          <w:rFonts w:cs="Tahoma"/>
        </w:rPr>
      </w:pPr>
      <w:r w:rsidRPr="005239F8">
        <w:rPr>
          <w:rFonts w:cs="Tahoma"/>
        </w:rPr>
        <w:t>21 de abril de 2016</w:t>
      </w:r>
      <w:r w:rsidR="00F141B9" w:rsidRPr="005239F8">
        <w:rPr>
          <w:rFonts w:cs="Tahoma"/>
        </w:rPr>
        <w:t xml:space="preserve">. </w:t>
      </w:r>
      <w:r>
        <w:rPr>
          <w:rFonts w:cs="Tahoma"/>
        </w:rPr>
        <w:t xml:space="preserve">Primer Foro académico-científico “Problemática y Soluciones en La Presa de La Vega”, participación Centro Universitario Valles, CEA, SEMADET, CONAGUA. Objetivo: Importancia como sitio RAMSAR y su problemática ambiental. </w:t>
      </w:r>
    </w:p>
    <w:p w:rsidR="005239F8" w:rsidRPr="005239F8" w:rsidRDefault="005239F8" w:rsidP="005239F8">
      <w:pPr>
        <w:pStyle w:val="Prrafodelista"/>
        <w:rPr>
          <w:rFonts w:cs="Tahoma"/>
        </w:rPr>
      </w:pPr>
    </w:p>
    <w:p w:rsidR="0072649A" w:rsidRDefault="005239F8" w:rsidP="007D1E09">
      <w:pPr>
        <w:pStyle w:val="Prrafodelista"/>
        <w:ind w:left="567" w:firstLine="0"/>
        <w:jc w:val="center"/>
        <w:rPr>
          <w:rFonts w:cs="Tahoma"/>
        </w:rPr>
      </w:pPr>
      <w:r>
        <w:rPr>
          <w:noProof/>
          <w:lang w:eastAsia="es-MX"/>
        </w:rPr>
        <w:drawing>
          <wp:inline distT="0" distB="0" distL="0" distR="0">
            <wp:extent cx="2628899" cy="1562100"/>
            <wp:effectExtent l="0" t="0" r="635" b="0"/>
            <wp:docPr id="88" name="Imagen 88" descr="https://scontent-lax3-1.xx.fbcdn.net/hphotos-xfp1/v/t34.0-12/13101186_10209676898216650_805346084_n.jpg?oh=048b6eac5d3cb9f594ae106c4e584b2a&amp;oe=5722E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lax3-1.xx.fbcdn.net/hphotos-xfp1/v/t34.0-12/13101186_10209676898216650_805346084_n.jpg?oh=048b6eac5d3cb9f594ae106c4e584b2a&amp;oe=5722EC7F"/>
                    <pic:cNvPicPr>
                      <a:picLocks noChangeAspect="1" noChangeArrowheads="1"/>
                    </pic:cNvPicPr>
                  </pic:nvPicPr>
                  <pic:blipFill>
                    <a:blip r:embed="rId28"/>
                    <a:srcRect/>
                    <a:stretch>
                      <a:fillRect/>
                    </a:stretch>
                  </pic:blipFill>
                  <pic:spPr bwMode="auto">
                    <a:xfrm>
                      <a:off x="0" y="0"/>
                      <a:ext cx="2637304" cy="1567094"/>
                    </a:xfrm>
                    <a:prstGeom prst="rect">
                      <a:avLst/>
                    </a:prstGeom>
                    <a:noFill/>
                    <a:ln w="9525">
                      <a:noFill/>
                      <a:miter lim="800000"/>
                      <a:headEnd/>
                      <a:tailEnd/>
                    </a:ln>
                  </pic:spPr>
                </pic:pic>
              </a:graphicData>
            </a:graphic>
          </wp:inline>
        </w:drawing>
      </w:r>
    </w:p>
    <w:p w:rsidR="0072649A" w:rsidRDefault="0072649A" w:rsidP="00107BD7">
      <w:pPr>
        <w:ind w:firstLine="0"/>
        <w:rPr>
          <w:rFonts w:cs="Tahoma"/>
        </w:rPr>
      </w:pPr>
    </w:p>
    <w:p w:rsidR="0074555D" w:rsidRPr="00107BD7" w:rsidRDefault="007B454D" w:rsidP="00107BD7">
      <w:pPr>
        <w:ind w:firstLine="0"/>
        <w:rPr>
          <w:rFonts w:cs="Tahoma"/>
        </w:rPr>
      </w:pPr>
      <w:r w:rsidRPr="007B454D">
        <w:rPr>
          <w:noProof/>
          <w:lang w:eastAsia="es-MX"/>
        </w:rPr>
        <w:pict>
          <v:shape id="AutoShape 67" o:spid="_x0000_s1058" type="#_x0000_t32" style="position:absolute;left:0;text-align:left;margin-left:6.55pt;margin-top:31.55pt;width:515.2pt;height:.05pt;z-index:25168076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" strokecolor="#943634 [2405]" strokeweight="3.5pt">
            <w10:wrap anchorx="margin"/>
          </v:shape>
        </w:pict>
      </w:r>
    </w:p>
    <w:p w:rsidR="00883DE2" w:rsidRPr="00347AB5" w:rsidRDefault="00614EF8" w:rsidP="00347AB5">
      <w:pPr>
        <w:pStyle w:val="Ttulo3"/>
        <w:rPr>
          <w:lang w:val="es-MX"/>
        </w:rPr>
      </w:pPr>
      <w:bookmarkStart w:id="22" w:name="_Toc454014197"/>
      <w:r w:rsidRPr="00614EF8">
        <w:lastRenderedPageBreak/>
        <w:t xml:space="preserve">Implementar la vigilancia ambiental como mecanismo de control y </w:t>
      </w:r>
      <w:r w:rsidR="0082722F">
        <w:t>prevención</w:t>
      </w:r>
      <w:bookmarkEnd w:id="22"/>
    </w:p>
    <w:p w:rsidR="00883DE2" w:rsidRDefault="00D44DDD" w:rsidP="00107BD7">
      <w:r>
        <w:t>Durante el 2014</w:t>
      </w:r>
      <w:r w:rsidR="00614EF8">
        <w:t xml:space="preserve"> se inició la contabilización de las horas hombre dedicadas a la inspección</w:t>
      </w:r>
      <w:r w:rsidR="00107BD7">
        <w:t xml:space="preserve">, por lo que en </w:t>
      </w:r>
      <w:r w:rsidR="005544BB">
        <w:t>este Primer cuatrimestre de 2016</w:t>
      </w:r>
      <w:r w:rsidR="00107BD7">
        <w:t xml:space="preserve"> se describen a continuación:</w:t>
      </w:r>
    </w:p>
    <w:p w:rsidR="005544BB" w:rsidRDefault="005544BB" w:rsidP="00107BD7"/>
    <w:tbl>
      <w:tblPr>
        <w:tblStyle w:val="Tablaconcuadrcula"/>
        <w:tblW w:w="3856" w:type="dxa"/>
        <w:jc w:val="center"/>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1677"/>
        <w:gridCol w:w="2179"/>
      </w:tblGrid>
      <w:tr w:rsidR="00614EF8" w:rsidRPr="00737150" w:rsidTr="00107BD7">
        <w:trPr>
          <w:trHeight w:val="220"/>
          <w:jc w:val="center"/>
        </w:trPr>
        <w:tc>
          <w:tcPr>
            <w:tcW w:w="1677" w:type="dxa"/>
            <w:shd w:val="clear" w:color="auto" w:fill="953734" w:themeFill="accent1"/>
            <w:noWrap/>
            <w:hideMark/>
          </w:tcPr>
          <w:p w:rsidR="00614EF8" w:rsidRPr="00737150" w:rsidRDefault="00614EF8" w:rsidP="00737150">
            <w:pPr>
              <w:pStyle w:val="Insidetable"/>
            </w:pPr>
            <w:r w:rsidRPr="00737150">
              <w:t>Región</w:t>
            </w:r>
          </w:p>
        </w:tc>
        <w:tc>
          <w:tcPr>
            <w:tcW w:w="2179" w:type="dxa"/>
            <w:shd w:val="clear" w:color="auto" w:fill="A1A1A1" w:themeFill="background1" w:themeFillShade="BF"/>
            <w:hideMark/>
          </w:tcPr>
          <w:p w:rsidR="00614EF8" w:rsidRPr="00737150" w:rsidRDefault="00614EF8" w:rsidP="00737150">
            <w:pPr>
              <w:pStyle w:val="Insidetable"/>
            </w:pPr>
            <w:r w:rsidRPr="00737150">
              <w:t>Horas hombre</w:t>
            </w:r>
          </w:p>
        </w:tc>
      </w:tr>
      <w:tr w:rsidR="00D44DDD" w:rsidRPr="00737150" w:rsidTr="00107BD7">
        <w:trPr>
          <w:trHeight w:val="220"/>
          <w:jc w:val="center"/>
        </w:trPr>
        <w:tc>
          <w:tcPr>
            <w:tcW w:w="1677" w:type="dxa"/>
            <w:shd w:val="clear" w:color="auto" w:fill="953734" w:themeFill="accent1"/>
            <w:noWrap/>
          </w:tcPr>
          <w:p w:rsidR="00D44DDD" w:rsidRPr="00737150" w:rsidRDefault="00D44DDD" w:rsidP="00AC4F7A">
            <w:pPr>
              <w:pStyle w:val="Insidetable"/>
              <w:jc w:val="center"/>
            </w:pPr>
            <w:r>
              <w:t>1</w:t>
            </w:r>
          </w:p>
        </w:tc>
        <w:tc>
          <w:tcPr>
            <w:tcW w:w="2179" w:type="dxa"/>
            <w:shd w:val="clear" w:color="auto" w:fill="A1A1A1" w:themeFill="background1" w:themeFillShade="BF"/>
          </w:tcPr>
          <w:p w:rsidR="00D44DDD" w:rsidRPr="005544BB" w:rsidRDefault="005544BB" w:rsidP="00737150">
            <w:pPr>
              <w:pStyle w:val="Insidetable"/>
              <w:rPr>
                <w:color w:val="6C6C6C" w:themeColor="background1" w:themeShade="80"/>
              </w:rPr>
            </w:pPr>
            <w:r w:rsidRPr="005544BB">
              <w:rPr>
                <w:color w:val="6C6C6C" w:themeColor="background1" w:themeShade="80"/>
              </w:rPr>
              <w:t>6</w:t>
            </w:r>
          </w:p>
        </w:tc>
      </w:tr>
      <w:tr w:rsidR="00D44DDD" w:rsidRPr="00737150" w:rsidTr="00107BD7">
        <w:trPr>
          <w:trHeight w:val="220"/>
          <w:jc w:val="center"/>
        </w:trPr>
        <w:tc>
          <w:tcPr>
            <w:tcW w:w="1677" w:type="dxa"/>
            <w:shd w:val="clear" w:color="auto" w:fill="953734" w:themeFill="accent1"/>
            <w:noWrap/>
          </w:tcPr>
          <w:p w:rsidR="00D44DDD" w:rsidRPr="00737150" w:rsidRDefault="00D44DDD" w:rsidP="00AC4F7A">
            <w:pPr>
              <w:pStyle w:val="Insidetable"/>
              <w:jc w:val="center"/>
            </w:pPr>
            <w:r>
              <w:t>2</w:t>
            </w:r>
          </w:p>
        </w:tc>
        <w:tc>
          <w:tcPr>
            <w:tcW w:w="2179" w:type="dxa"/>
            <w:shd w:val="clear" w:color="auto" w:fill="A1A1A1" w:themeFill="background1" w:themeFillShade="BF"/>
          </w:tcPr>
          <w:p w:rsidR="00D44DDD" w:rsidRPr="005544BB" w:rsidRDefault="005544BB" w:rsidP="00737150">
            <w:pPr>
              <w:pStyle w:val="Insidetable"/>
              <w:rPr>
                <w:color w:val="6C6C6C" w:themeColor="background1" w:themeShade="80"/>
              </w:rPr>
            </w:pPr>
            <w:r w:rsidRPr="005544BB">
              <w:rPr>
                <w:color w:val="6C6C6C" w:themeColor="background1" w:themeShade="80"/>
              </w:rPr>
              <w:t>2.5</w:t>
            </w:r>
          </w:p>
        </w:tc>
      </w:tr>
      <w:tr w:rsidR="00D44DDD" w:rsidRPr="00737150" w:rsidTr="00107BD7">
        <w:trPr>
          <w:trHeight w:val="220"/>
          <w:jc w:val="center"/>
        </w:trPr>
        <w:tc>
          <w:tcPr>
            <w:tcW w:w="1677" w:type="dxa"/>
            <w:shd w:val="clear" w:color="auto" w:fill="953734" w:themeFill="accent1"/>
            <w:noWrap/>
          </w:tcPr>
          <w:p w:rsidR="00D44DDD" w:rsidRPr="00737150" w:rsidRDefault="00D44DDD" w:rsidP="00AC4F7A">
            <w:pPr>
              <w:pStyle w:val="Insidetable"/>
              <w:jc w:val="center"/>
            </w:pPr>
            <w:r>
              <w:t>3</w:t>
            </w:r>
          </w:p>
        </w:tc>
        <w:tc>
          <w:tcPr>
            <w:tcW w:w="2179" w:type="dxa"/>
            <w:shd w:val="clear" w:color="auto" w:fill="A1A1A1" w:themeFill="background1" w:themeFillShade="BF"/>
          </w:tcPr>
          <w:p w:rsidR="00D44DDD" w:rsidRPr="005544BB" w:rsidRDefault="005544BB" w:rsidP="00737150">
            <w:pPr>
              <w:pStyle w:val="Insidetable"/>
              <w:rPr>
                <w:color w:val="6C6C6C" w:themeColor="background1" w:themeShade="80"/>
              </w:rPr>
            </w:pPr>
            <w:r w:rsidRPr="005544BB">
              <w:rPr>
                <w:color w:val="6C6C6C" w:themeColor="background1" w:themeShade="80"/>
              </w:rPr>
              <w:t>31</w:t>
            </w:r>
          </w:p>
        </w:tc>
      </w:tr>
      <w:tr w:rsidR="00737150" w:rsidRPr="00737150" w:rsidTr="00107BD7">
        <w:trPr>
          <w:trHeight w:val="220"/>
          <w:jc w:val="center"/>
        </w:trPr>
        <w:tc>
          <w:tcPr>
            <w:tcW w:w="1677" w:type="dxa"/>
            <w:shd w:val="clear" w:color="auto" w:fill="953734" w:themeFill="accent1"/>
            <w:noWrap/>
          </w:tcPr>
          <w:p w:rsidR="00737150" w:rsidRPr="00737150" w:rsidRDefault="00737150" w:rsidP="00AC4F7A">
            <w:pPr>
              <w:pStyle w:val="Insidetable"/>
              <w:jc w:val="center"/>
            </w:pPr>
            <w:r w:rsidRPr="00737150">
              <w:t>4</w:t>
            </w:r>
          </w:p>
        </w:tc>
        <w:tc>
          <w:tcPr>
            <w:tcW w:w="2179" w:type="dxa"/>
            <w:shd w:val="clear" w:color="auto" w:fill="A1A1A1" w:themeFill="background1" w:themeFillShade="BF"/>
          </w:tcPr>
          <w:p w:rsidR="00737150" w:rsidRPr="005544BB" w:rsidRDefault="005544BB" w:rsidP="00737150">
            <w:pPr>
              <w:pStyle w:val="Insidetable"/>
              <w:rPr>
                <w:color w:val="6C6C6C" w:themeColor="background1" w:themeShade="80"/>
              </w:rPr>
            </w:pPr>
            <w:r w:rsidRPr="005544BB">
              <w:rPr>
                <w:color w:val="6C6C6C" w:themeColor="background1" w:themeShade="80"/>
              </w:rPr>
              <w:t>26</w:t>
            </w:r>
          </w:p>
        </w:tc>
      </w:tr>
      <w:tr w:rsidR="00D44DDD" w:rsidRPr="00737150" w:rsidTr="00107BD7">
        <w:trPr>
          <w:trHeight w:val="220"/>
          <w:jc w:val="center"/>
        </w:trPr>
        <w:tc>
          <w:tcPr>
            <w:tcW w:w="1677" w:type="dxa"/>
            <w:shd w:val="clear" w:color="auto" w:fill="953734" w:themeFill="accent1"/>
            <w:noWrap/>
          </w:tcPr>
          <w:p w:rsidR="00D44DDD" w:rsidRPr="00737150" w:rsidRDefault="00D44DDD" w:rsidP="00AC4F7A">
            <w:pPr>
              <w:pStyle w:val="Insidetable"/>
              <w:jc w:val="center"/>
            </w:pPr>
            <w:r>
              <w:t>5</w:t>
            </w:r>
          </w:p>
        </w:tc>
        <w:tc>
          <w:tcPr>
            <w:tcW w:w="2179" w:type="dxa"/>
            <w:shd w:val="clear" w:color="auto" w:fill="A1A1A1" w:themeFill="background1" w:themeFillShade="BF"/>
          </w:tcPr>
          <w:p w:rsidR="00D44DDD" w:rsidRPr="005544BB" w:rsidRDefault="005544BB" w:rsidP="00737150">
            <w:pPr>
              <w:pStyle w:val="Insidetable"/>
              <w:rPr>
                <w:color w:val="6C6C6C" w:themeColor="background1" w:themeShade="80"/>
              </w:rPr>
            </w:pPr>
            <w:r w:rsidRPr="005544BB">
              <w:rPr>
                <w:color w:val="6C6C6C" w:themeColor="background1" w:themeShade="80"/>
              </w:rPr>
              <w:t>51</w:t>
            </w:r>
          </w:p>
        </w:tc>
      </w:tr>
      <w:tr w:rsidR="00737150" w:rsidRPr="00737150" w:rsidTr="00107BD7">
        <w:trPr>
          <w:trHeight w:val="220"/>
          <w:jc w:val="center"/>
        </w:trPr>
        <w:tc>
          <w:tcPr>
            <w:tcW w:w="1677" w:type="dxa"/>
            <w:shd w:val="clear" w:color="auto" w:fill="953734" w:themeFill="accent1"/>
            <w:noWrap/>
          </w:tcPr>
          <w:p w:rsidR="00737150" w:rsidRPr="00737150" w:rsidRDefault="00737150" w:rsidP="00AC4F7A">
            <w:pPr>
              <w:pStyle w:val="Insidetable"/>
              <w:jc w:val="center"/>
            </w:pPr>
            <w:r w:rsidRPr="00737150">
              <w:t>6</w:t>
            </w:r>
          </w:p>
        </w:tc>
        <w:tc>
          <w:tcPr>
            <w:tcW w:w="2179" w:type="dxa"/>
            <w:shd w:val="clear" w:color="auto" w:fill="A1A1A1" w:themeFill="background1" w:themeFillShade="BF"/>
          </w:tcPr>
          <w:p w:rsidR="00737150" w:rsidRPr="005544BB" w:rsidRDefault="005544BB" w:rsidP="00737150">
            <w:pPr>
              <w:pStyle w:val="Insidetable"/>
              <w:rPr>
                <w:color w:val="6C6C6C" w:themeColor="background1" w:themeShade="80"/>
              </w:rPr>
            </w:pPr>
            <w:r w:rsidRPr="005544BB">
              <w:rPr>
                <w:color w:val="6C6C6C" w:themeColor="background1" w:themeShade="80"/>
              </w:rPr>
              <w:t>56</w:t>
            </w:r>
          </w:p>
        </w:tc>
      </w:tr>
      <w:tr w:rsidR="00D44DDD" w:rsidRPr="00737150" w:rsidTr="00107BD7">
        <w:trPr>
          <w:trHeight w:val="220"/>
          <w:jc w:val="center"/>
        </w:trPr>
        <w:tc>
          <w:tcPr>
            <w:tcW w:w="1677" w:type="dxa"/>
            <w:shd w:val="clear" w:color="auto" w:fill="953734" w:themeFill="accent1"/>
            <w:noWrap/>
          </w:tcPr>
          <w:p w:rsidR="00D44DDD" w:rsidRDefault="00D44DDD" w:rsidP="00AC4F7A">
            <w:pPr>
              <w:pStyle w:val="Insidetable"/>
              <w:jc w:val="center"/>
            </w:pPr>
            <w:r>
              <w:t>7</w:t>
            </w:r>
          </w:p>
        </w:tc>
        <w:tc>
          <w:tcPr>
            <w:tcW w:w="2179" w:type="dxa"/>
            <w:shd w:val="clear" w:color="auto" w:fill="A1A1A1" w:themeFill="background1" w:themeFillShade="BF"/>
          </w:tcPr>
          <w:p w:rsidR="00D44DDD" w:rsidRPr="005544BB" w:rsidRDefault="005544BB" w:rsidP="00737150">
            <w:pPr>
              <w:pStyle w:val="Insidetable"/>
              <w:rPr>
                <w:color w:val="6C6C6C" w:themeColor="background1" w:themeShade="80"/>
              </w:rPr>
            </w:pPr>
            <w:r w:rsidRPr="005544BB">
              <w:rPr>
                <w:color w:val="6C6C6C" w:themeColor="background1" w:themeShade="80"/>
              </w:rPr>
              <w:t>3.04</w:t>
            </w:r>
          </w:p>
        </w:tc>
      </w:tr>
      <w:tr w:rsidR="00D44DDD" w:rsidRPr="00737150" w:rsidTr="00107BD7">
        <w:trPr>
          <w:trHeight w:val="220"/>
          <w:jc w:val="center"/>
        </w:trPr>
        <w:tc>
          <w:tcPr>
            <w:tcW w:w="1677" w:type="dxa"/>
            <w:shd w:val="clear" w:color="auto" w:fill="953734" w:themeFill="accent1"/>
            <w:noWrap/>
          </w:tcPr>
          <w:p w:rsidR="00D44DDD" w:rsidRDefault="00D44DDD" w:rsidP="00AC4F7A">
            <w:pPr>
              <w:pStyle w:val="Insidetable"/>
              <w:jc w:val="center"/>
            </w:pPr>
            <w:r>
              <w:t>8</w:t>
            </w:r>
          </w:p>
        </w:tc>
        <w:tc>
          <w:tcPr>
            <w:tcW w:w="2179" w:type="dxa"/>
            <w:shd w:val="clear" w:color="auto" w:fill="A1A1A1" w:themeFill="background1" w:themeFillShade="BF"/>
          </w:tcPr>
          <w:p w:rsidR="00D44DDD" w:rsidRPr="005544BB" w:rsidRDefault="005544BB" w:rsidP="00737150">
            <w:pPr>
              <w:pStyle w:val="Insidetable"/>
              <w:rPr>
                <w:color w:val="6C6C6C" w:themeColor="background1" w:themeShade="80"/>
              </w:rPr>
            </w:pPr>
            <w:r w:rsidRPr="005544BB">
              <w:rPr>
                <w:color w:val="6C6C6C" w:themeColor="background1" w:themeShade="80"/>
              </w:rPr>
              <w:t>3.04</w:t>
            </w:r>
          </w:p>
        </w:tc>
      </w:tr>
      <w:tr w:rsidR="00737150" w:rsidRPr="00737150" w:rsidTr="00107BD7">
        <w:trPr>
          <w:trHeight w:val="220"/>
          <w:jc w:val="center"/>
        </w:trPr>
        <w:tc>
          <w:tcPr>
            <w:tcW w:w="1677" w:type="dxa"/>
            <w:shd w:val="clear" w:color="auto" w:fill="953734" w:themeFill="accent1"/>
            <w:noWrap/>
          </w:tcPr>
          <w:p w:rsidR="00737150" w:rsidRPr="00737150" w:rsidRDefault="00737150" w:rsidP="00AC4F7A">
            <w:pPr>
              <w:pStyle w:val="Insidetable"/>
              <w:jc w:val="center"/>
            </w:pPr>
            <w:r>
              <w:t>9</w:t>
            </w:r>
          </w:p>
        </w:tc>
        <w:tc>
          <w:tcPr>
            <w:tcW w:w="2179" w:type="dxa"/>
            <w:shd w:val="clear" w:color="auto" w:fill="A1A1A1" w:themeFill="background1" w:themeFillShade="BF"/>
          </w:tcPr>
          <w:p w:rsidR="00737150" w:rsidRPr="005544BB" w:rsidRDefault="005544BB" w:rsidP="00737150">
            <w:pPr>
              <w:pStyle w:val="Insidetable"/>
              <w:rPr>
                <w:color w:val="6C6C6C" w:themeColor="background1" w:themeShade="80"/>
              </w:rPr>
            </w:pPr>
            <w:r w:rsidRPr="005544BB">
              <w:rPr>
                <w:color w:val="6C6C6C" w:themeColor="background1" w:themeShade="80"/>
              </w:rPr>
              <w:t>61</w:t>
            </w:r>
          </w:p>
        </w:tc>
      </w:tr>
      <w:tr w:rsidR="00D44DDD" w:rsidRPr="00737150" w:rsidTr="00107BD7">
        <w:trPr>
          <w:trHeight w:val="220"/>
          <w:jc w:val="center"/>
        </w:trPr>
        <w:tc>
          <w:tcPr>
            <w:tcW w:w="1677" w:type="dxa"/>
            <w:shd w:val="clear" w:color="auto" w:fill="953734" w:themeFill="accent1"/>
            <w:noWrap/>
          </w:tcPr>
          <w:p w:rsidR="00D44DDD" w:rsidRDefault="00D44DDD" w:rsidP="00AC4F7A">
            <w:pPr>
              <w:pStyle w:val="Insidetable"/>
              <w:jc w:val="center"/>
            </w:pPr>
            <w:r>
              <w:t>10</w:t>
            </w:r>
          </w:p>
        </w:tc>
        <w:tc>
          <w:tcPr>
            <w:tcW w:w="2179" w:type="dxa"/>
            <w:shd w:val="clear" w:color="auto" w:fill="A1A1A1" w:themeFill="background1" w:themeFillShade="BF"/>
          </w:tcPr>
          <w:p w:rsidR="00D44DDD" w:rsidRPr="005544BB" w:rsidRDefault="005544BB" w:rsidP="00737150">
            <w:pPr>
              <w:pStyle w:val="Insidetable"/>
              <w:rPr>
                <w:color w:val="6C6C6C" w:themeColor="background1" w:themeShade="80"/>
              </w:rPr>
            </w:pPr>
            <w:r w:rsidRPr="005544BB">
              <w:rPr>
                <w:color w:val="6C6C6C" w:themeColor="background1" w:themeShade="80"/>
              </w:rPr>
              <w:t>29.5</w:t>
            </w:r>
          </w:p>
        </w:tc>
      </w:tr>
      <w:tr w:rsidR="00737150" w:rsidRPr="00737150" w:rsidTr="00107BD7">
        <w:trPr>
          <w:trHeight w:val="220"/>
          <w:jc w:val="center"/>
        </w:trPr>
        <w:tc>
          <w:tcPr>
            <w:tcW w:w="1677" w:type="dxa"/>
            <w:shd w:val="clear" w:color="auto" w:fill="953734" w:themeFill="accent1"/>
            <w:noWrap/>
          </w:tcPr>
          <w:p w:rsidR="00737150" w:rsidRPr="00737150" w:rsidRDefault="00737150" w:rsidP="00AC4F7A">
            <w:pPr>
              <w:pStyle w:val="Insidetable"/>
              <w:jc w:val="center"/>
            </w:pPr>
            <w:r>
              <w:t>11</w:t>
            </w:r>
          </w:p>
        </w:tc>
        <w:tc>
          <w:tcPr>
            <w:tcW w:w="2179" w:type="dxa"/>
            <w:shd w:val="clear" w:color="auto" w:fill="A1A1A1" w:themeFill="background1" w:themeFillShade="BF"/>
          </w:tcPr>
          <w:p w:rsidR="00737150" w:rsidRPr="005544BB" w:rsidRDefault="005544BB" w:rsidP="00737150">
            <w:pPr>
              <w:pStyle w:val="Insidetable"/>
              <w:rPr>
                <w:color w:val="6C6C6C" w:themeColor="background1" w:themeShade="80"/>
              </w:rPr>
            </w:pPr>
            <w:r w:rsidRPr="005544BB">
              <w:rPr>
                <w:color w:val="6C6C6C" w:themeColor="background1" w:themeShade="80"/>
              </w:rPr>
              <w:t>110.5</w:t>
            </w:r>
          </w:p>
        </w:tc>
      </w:tr>
      <w:tr w:rsidR="00737150" w:rsidRPr="00737150" w:rsidTr="00107BD7">
        <w:trPr>
          <w:trHeight w:val="220"/>
          <w:jc w:val="center"/>
        </w:trPr>
        <w:tc>
          <w:tcPr>
            <w:tcW w:w="1677" w:type="dxa"/>
            <w:shd w:val="clear" w:color="auto" w:fill="953734" w:themeFill="accent1"/>
            <w:noWrap/>
          </w:tcPr>
          <w:p w:rsidR="00737150" w:rsidRPr="00737150" w:rsidRDefault="00737150" w:rsidP="00AC4F7A">
            <w:pPr>
              <w:pStyle w:val="Insidetable"/>
              <w:jc w:val="center"/>
            </w:pPr>
            <w:r>
              <w:t>12</w:t>
            </w:r>
          </w:p>
        </w:tc>
        <w:tc>
          <w:tcPr>
            <w:tcW w:w="2179" w:type="dxa"/>
            <w:shd w:val="clear" w:color="auto" w:fill="A1A1A1" w:themeFill="background1" w:themeFillShade="BF"/>
          </w:tcPr>
          <w:p w:rsidR="00737150" w:rsidRPr="005544BB" w:rsidRDefault="005544BB" w:rsidP="00737150">
            <w:pPr>
              <w:pStyle w:val="Insidetable"/>
              <w:rPr>
                <w:color w:val="6C6C6C" w:themeColor="background1" w:themeShade="80"/>
              </w:rPr>
            </w:pPr>
            <w:r w:rsidRPr="00876449">
              <w:rPr>
                <w:color w:val="6C6C6C" w:themeColor="background1" w:themeShade="80"/>
              </w:rPr>
              <w:t>49.75</w:t>
            </w:r>
          </w:p>
        </w:tc>
      </w:tr>
      <w:tr w:rsidR="00737150" w:rsidRPr="00737150" w:rsidTr="00107BD7">
        <w:trPr>
          <w:trHeight w:val="220"/>
          <w:jc w:val="center"/>
        </w:trPr>
        <w:tc>
          <w:tcPr>
            <w:tcW w:w="1677" w:type="dxa"/>
            <w:shd w:val="clear" w:color="auto" w:fill="953734" w:themeFill="accent1"/>
            <w:noWrap/>
          </w:tcPr>
          <w:p w:rsidR="00737150" w:rsidRDefault="00737150" w:rsidP="00AC4F7A">
            <w:pPr>
              <w:pStyle w:val="Insidetable"/>
              <w:jc w:val="center"/>
            </w:pPr>
            <w:r>
              <w:t>Total</w:t>
            </w:r>
          </w:p>
        </w:tc>
        <w:tc>
          <w:tcPr>
            <w:tcW w:w="2179" w:type="dxa"/>
            <w:shd w:val="clear" w:color="auto" w:fill="A1A1A1" w:themeFill="background1" w:themeFillShade="BF"/>
          </w:tcPr>
          <w:p w:rsidR="00737150" w:rsidRPr="005544BB" w:rsidRDefault="005544BB" w:rsidP="00737150">
            <w:pPr>
              <w:pStyle w:val="Insidetable"/>
              <w:keepNext/>
            </w:pPr>
            <w:r w:rsidRPr="005544BB">
              <w:rPr>
                <w:color w:val="404040" w:themeColor="text1" w:themeTint="BF"/>
              </w:rPr>
              <w:t>429.33</w:t>
            </w:r>
            <w:r w:rsidR="00D44DDD" w:rsidRPr="005544BB">
              <w:t>hrs/hombre</w:t>
            </w:r>
          </w:p>
        </w:tc>
      </w:tr>
    </w:tbl>
    <w:p w:rsidR="008770A3" w:rsidRDefault="008770A3">
      <w:pPr>
        <w:pStyle w:val="Epgrafe"/>
      </w:pPr>
      <w:bookmarkStart w:id="23" w:name="_Toc265833926"/>
    </w:p>
    <w:p w:rsidR="00737150" w:rsidRDefault="00346497">
      <w:pPr>
        <w:pStyle w:val="Epgrafe"/>
      </w:pPr>
      <w:r w:rsidRPr="00107BD7">
        <w:t>Figura</w:t>
      </w:r>
      <w:r w:rsidR="00347AB5" w:rsidRPr="00107BD7">
        <w:t>7</w:t>
      </w:r>
      <w:r w:rsidR="00737150" w:rsidRPr="00107BD7">
        <w:t>. Contador de horas de vigilancia ambienta</w:t>
      </w:r>
      <w:bookmarkEnd w:id="23"/>
      <w:r w:rsidR="005544BB">
        <w:t>l en enero-abril 2016</w:t>
      </w:r>
    </w:p>
    <w:p w:rsidR="00346497" w:rsidRDefault="00346497" w:rsidP="001A23F7"/>
    <w:p w:rsidR="00883DE2" w:rsidRDefault="00883DE2" w:rsidP="001A23F7"/>
    <w:p w:rsidR="005544BB" w:rsidRDefault="005544BB" w:rsidP="001A23F7"/>
    <w:p w:rsidR="0098162C" w:rsidRDefault="00737150" w:rsidP="00614B02">
      <w:r w:rsidRPr="00690574">
        <w:t xml:space="preserve">Cabe señalar que la </w:t>
      </w:r>
      <w:r w:rsidR="0098162C">
        <w:t xml:space="preserve">información anterior es cada vez más precisa de todas las </w:t>
      </w:r>
      <w:r w:rsidRPr="00690574">
        <w:t>diversas actividades realizadas por las regionesen razó</w:t>
      </w:r>
      <w:r w:rsidR="0013665E" w:rsidRPr="00690574">
        <w:t>n de la instrucción de real</w:t>
      </w:r>
      <w:r w:rsidRPr="00690574">
        <w:t>i</w:t>
      </w:r>
      <w:r w:rsidR="0013665E" w:rsidRPr="00690574">
        <w:t>z</w:t>
      </w:r>
      <w:r w:rsidRPr="00690574">
        <w:t>ar el conteo correspondient</w:t>
      </w:r>
      <w:r w:rsidR="00F714E1" w:rsidRPr="00690574">
        <w:t>e</w:t>
      </w:r>
      <w:r w:rsidRPr="00690574">
        <w:t xml:space="preserve">. </w:t>
      </w:r>
    </w:p>
    <w:p w:rsidR="0098162C" w:rsidRDefault="0098162C" w:rsidP="00614B02"/>
    <w:p w:rsidR="002675BC" w:rsidRDefault="00107BD7" w:rsidP="00614B02">
      <w:r>
        <w:t>Hay regiones en l</w:t>
      </w:r>
      <w:r w:rsidR="001A359C">
        <w:t>a</w:t>
      </w:r>
      <w:r>
        <w:t xml:space="preserve">s que por motivos </w:t>
      </w:r>
      <w:r w:rsidR="00B852F9">
        <w:t>de sus actividades productivas y giros que se encuentran en dichas regiones</w:t>
      </w:r>
      <w:r w:rsidR="001A359C">
        <w:t>,</w:t>
      </w:r>
      <w:r w:rsidR="00B852F9">
        <w:t xml:space="preserve"> las horas-hombre que se requieren son mayores por los constantes recorridos de vigilancia que se realizan en las mismas.</w:t>
      </w:r>
    </w:p>
    <w:p w:rsidR="00107BD7" w:rsidRDefault="00107BD7" w:rsidP="00614B02"/>
    <w:p w:rsidR="002675BC" w:rsidRDefault="002675BC" w:rsidP="00614B02">
      <w:r>
        <w:t xml:space="preserve">En la región 12 Centro se ha trabajado en labores de un programa permanente calendarizado con diferentes </w:t>
      </w:r>
      <w:r w:rsidR="00921370">
        <w:t>órdenes</w:t>
      </w:r>
      <w:r>
        <w:t xml:space="preserve"> de gobierno federales, estatales y municipales para realizar recorridos y detectar actividades o sitios impactados o contaminados y realizar las acciones competentes de cada dependencia</w:t>
      </w:r>
      <w:r w:rsidR="00A32298">
        <w:t xml:space="preserve"> por lo que las horas-hombre </w:t>
      </w:r>
      <w:r w:rsidR="001A359C">
        <w:t xml:space="preserve">de </w:t>
      </w:r>
      <w:r w:rsidR="00A32298">
        <w:t>esta región se ha destacado de las demás.</w:t>
      </w:r>
    </w:p>
    <w:p w:rsidR="007D58AC" w:rsidRDefault="007D58AC" w:rsidP="00614B02"/>
    <w:p w:rsidR="007D58AC" w:rsidRDefault="007D58AC" w:rsidP="00614B02"/>
    <w:p w:rsidR="007D58AC" w:rsidRDefault="007D58AC" w:rsidP="00614B02"/>
    <w:p w:rsidR="007D58AC" w:rsidRDefault="007D58AC" w:rsidP="00614B02"/>
    <w:p w:rsidR="007D58AC" w:rsidRDefault="007D58AC" w:rsidP="002675BC">
      <w:pPr>
        <w:ind w:firstLine="0"/>
        <w:sectPr w:rsidR="007D58AC" w:rsidSect="00502465">
          <w:type w:val="continuous"/>
          <w:pgSz w:w="12240" w:h="15840"/>
          <w:pgMar w:top="1417" w:right="758" w:bottom="1417" w:left="851" w:header="708" w:footer="708" w:gutter="0"/>
          <w:cols w:num="2" w:space="397"/>
          <w:docGrid w:linePitch="360"/>
        </w:sectPr>
      </w:pPr>
    </w:p>
    <w:p w:rsidR="00724D83" w:rsidRDefault="007D58AC" w:rsidP="007D1476">
      <w:pPr>
        <w:pStyle w:val="Ttulo2"/>
      </w:pPr>
      <w:r>
        <w:rPr>
          <w:noProof/>
          <w:lang w:val="es-MX" w:eastAsia="es-MX"/>
        </w:rPr>
        <w:drawing>
          <wp:anchor distT="0" distB="0" distL="114300" distR="114300" simplePos="0" relativeHeight="251632640" behindDoc="0" locked="0" layoutInCell="1" allowOverlap="1">
            <wp:simplePos x="0" y="0"/>
            <wp:positionH relativeFrom="column">
              <wp:posOffset>3735705</wp:posOffset>
            </wp:positionH>
            <wp:positionV relativeFrom="paragraph">
              <wp:posOffset>54610</wp:posOffset>
            </wp:positionV>
            <wp:extent cx="2910205" cy="1901825"/>
            <wp:effectExtent l="19050" t="0" r="4445" b="0"/>
            <wp:wrapTight wrapText="bothSides">
              <wp:wrapPolygon edited="0">
                <wp:start x="-141" y="0"/>
                <wp:lineTo x="-141" y="21420"/>
                <wp:lineTo x="21633" y="21420"/>
                <wp:lineTo x="21633" y="0"/>
                <wp:lineTo x="-141" y="0"/>
              </wp:wrapPolygon>
            </wp:wrapTight>
            <wp:docPr id="5" name="4 Imagen" descr="~061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3354.jpg"/>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10205" cy="1901825"/>
                    </a:xfrm>
                    <a:prstGeom prst="rect">
                      <a:avLst/>
                    </a:prstGeom>
                  </pic:spPr>
                </pic:pic>
              </a:graphicData>
            </a:graphic>
          </wp:anchor>
        </w:drawing>
      </w:r>
      <w:bookmarkStart w:id="24" w:name="_Toc454014198"/>
      <w:r w:rsidR="00492A0E">
        <w:t>Línea</w:t>
      </w:r>
      <w:r w:rsidR="00737150">
        <w:t xml:space="preserve"> de acción 4. Atención a Polígonos Prioritarios</w:t>
      </w:r>
      <w:bookmarkEnd w:id="24"/>
    </w:p>
    <w:p w:rsidR="00737150" w:rsidRDefault="00737150" w:rsidP="000739DC">
      <w:pPr>
        <w:pStyle w:val="Ttulo3"/>
        <w:sectPr w:rsidR="00737150" w:rsidSect="00737150">
          <w:type w:val="continuous"/>
          <w:pgSz w:w="12240" w:h="15840"/>
          <w:pgMar w:top="1417" w:right="758" w:bottom="1417" w:left="851" w:header="708" w:footer="708" w:gutter="0"/>
          <w:cols w:space="397"/>
          <w:docGrid w:linePitch="360"/>
        </w:sectPr>
      </w:pPr>
    </w:p>
    <w:p w:rsidR="00737150" w:rsidRDefault="00737150" w:rsidP="00663A34">
      <w:pPr>
        <w:pStyle w:val="Ttulo3"/>
      </w:pPr>
      <w:bookmarkStart w:id="25" w:name="_Toc454014199"/>
      <w:r>
        <w:lastRenderedPageBreak/>
        <w:t>Actuación permanente en áreas de interés especial</w:t>
      </w:r>
      <w:bookmarkEnd w:id="25"/>
    </w:p>
    <w:p w:rsidR="00737150" w:rsidRDefault="00737150" w:rsidP="00737150">
      <w:pPr>
        <w:pStyle w:val="Ttulo4"/>
      </w:pPr>
      <w:r>
        <w:t xml:space="preserve">Polígono de Alta Fragilidad Ambiental de la Cuenca del Ahogado (POFA). </w:t>
      </w:r>
    </w:p>
    <w:p w:rsidR="00350BD4" w:rsidRDefault="00350BD4" w:rsidP="00737150"/>
    <w:p w:rsidR="00737150" w:rsidRDefault="007B454D" w:rsidP="00737150">
      <w:r>
        <w:rPr>
          <w:noProof/>
          <w:lang w:eastAsia="es-MX"/>
        </w:rPr>
        <w:pict>
          <v:shape id="AutoShape 27" o:spid="_x0000_s1057" type="#_x0000_t32" style="position:absolute;left:0;text-align:left;margin-left:1.8pt;margin-top:127.1pt;width:515.2pt;height:.05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" strokecolor="#943634 [2405]" strokeweight="3.5pt"/>
        </w:pict>
      </w:r>
      <w:r w:rsidR="00737150">
        <w:t xml:space="preserve">Durante el período que se reporta se realizaron ajustes </w:t>
      </w:r>
      <w:r w:rsidR="00E91F0E">
        <w:t xml:space="preserve">administrativos a fin dehacer más </w:t>
      </w:r>
      <w:r w:rsidR="00737150">
        <w:t xml:space="preserve">eficiente la operación interna respecto de la substanciación de los procedimientos administrativos relativos al POFA. Para ello se crearon </w:t>
      </w:r>
      <w:r w:rsidR="00737150" w:rsidRPr="00E91F0E">
        <w:rPr>
          <w:b/>
        </w:rPr>
        <w:t>expedientes únicos</w:t>
      </w:r>
      <w:r w:rsidR="00737150">
        <w:t xml:space="preserve"> que permiten a los técnicos y abogados de la Procuraduría contar con un panorama completo de la problemática que atienden. </w:t>
      </w:r>
    </w:p>
    <w:p w:rsidR="006516EB" w:rsidRDefault="00737150" w:rsidP="00663A34">
      <w:r>
        <w:t>Po</w:t>
      </w:r>
      <w:r w:rsidR="00865C94">
        <w:t>r</w:t>
      </w:r>
      <w:r>
        <w:t xml:space="preserve"> otro lado se mejoró la base de datos para dar </w:t>
      </w:r>
      <w:r w:rsidR="00F0175C">
        <w:t>seguimiento</w:t>
      </w:r>
      <w:r>
        <w:t xml:space="preserve"> a estos procedimientos y se realizó un corte respecto de la actuación de la</w:t>
      </w:r>
      <w:r w:rsidR="00200428">
        <w:t xml:space="preserve"> Procuraduría en este polígono. El corte de la información respecto de la inspección en esta área se presenta </w:t>
      </w:r>
      <w:r w:rsidR="00A160E5">
        <w:t>en el apartado “</w:t>
      </w:r>
      <w:r w:rsidR="00A160E5" w:rsidRPr="00E91F0E">
        <w:rPr>
          <w:i/>
        </w:rPr>
        <w:t>Reportes específicos</w:t>
      </w:r>
      <w:r w:rsidR="00E91F0E">
        <w:t>” de este informe que incluye los datos de las actuaciones efectuadas.</w:t>
      </w:r>
    </w:p>
    <w:p w:rsidR="00B24E4E" w:rsidRDefault="00B24E4E" w:rsidP="00CE6176">
      <w:pPr>
        <w:pStyle w:val="Ttulo4"/>
        <w:ind w:firstLine="0"/>
      </w:pPr>
    </w:p>
    <w:p w:rsidR="00200428" w:rsidRDefault="00200428" w:rsidP="00CE6176">
      <w:pPr>
        <w:pStyle w:val="Ttulo4"/>
        <w:ind w:firstLine="0"/>
      </w:pPr>
      <w:r>
        <w:t>Otras áreas prioritarias</w:t>
      </w:r>
    </w:p>
    <w:p w:rsidR="00200428" w:rsidRDefault="00200428" w:rsidP="00737150">
      <w:r>
        <w:t>A partir de la evaluación de las capacidades instaladas de la Procuraduría y de la priorización de las problemáticas a atender se definió que las áreas que serán sujetas a un seguimiento específico en este apartado serán las siguientes:</w:t>
      </w:r>
    </w:p>
    <w:p w:rsidR="00E91F0E" w:rsidRDefault="00E91F0E" w:rsidP="00737150"/>
    <w:p w:rsidR="00B24E4E" w:rsidRDefault="00B24E4E" w:rsidP="007D58AC">
      <w:pPr>
        <w:ind w:firstLine="0"/>
      </w:pPr>
    </w:p>
    <w:p w:rsidR="00E91F0E" w:rsidRDefault="00200428" w:rsidP="00B8591C">
      <w:pPr>
        <w:pStyle w:val="Prrafodelista"/>
        <w:numPr>
          <w:ilvl w:val="0"/>
          <w:numId w:val="1"/>
        </w:numPr>
      </w:pPr>
      <w:r>
        <w:t>Área de influencia de la Laguna de Cajititlán</w:t>
      </w:r>
    </w:p>
    <w:p w:rsidR="00200428" w:rsidRDefault="00E91F0E" w:rsidP="00B8591C">
      <w:pPr>
        <w:pStyle w:val="Prrafodelista"/>
        <w:numPr>
          <w:ilvl w:val="0"/>
          <w:numId w:val="1"/>
        </w:numPr>
      </w:pPr>
      <w:r>
        <w:t xml:space="preserve">Zona </w:t>
      </w:r>
      <w:r w:rsidR="00F0175C">
        <w:t>incluida</w:t>
      </w:r>
      <w:r>
        <w:t xml:space="preserve"> en la declaración </w:t>
      </w:r>
      <w:r w:rsidR="00450260">
        <w:t>del paisaje agavero como patrimo</w:t>
      </w:r>
      <w:r>
        <w:t>nio de la humanidad.</w:t>
      </w:r>
    </w:p>
    <w:p w:rsidR="00200428" w:rsidRDefault="00200428" w:rsidP="00B8591C">
      <w:pPr>
        <w:pStyle w:val="Prrafodelista"/>
        <w:numPr>
          <w:ilvl w:val="0"/>
          <w:numId w:val="1"/>
        </w:numPr>
      </w:pPr>
      <w:r>
        <w:t>Presa de la Vega</w:t>
      </w:r>
    </w:p>
    <w:p w:rsidR="00E91F0E" w:rsidRDefault="00E91F0E" w:rsidP="00E91F0E">
      <w:pPr>
        <w:pStyle w:val="Prrafodelista"/>
        <w:ind w:left="567" w:firstLine="0"/>
      </w:pPr>
    </w:p>
    <w:p w:rsidR="00200428" w:rsidRDefault="007B454D" w:rsidP="00E91F0E">
      <w:r>
        <w:rPr>
          <w:noProof/>
          <w:lang w:eastAsia="es-MX"/>
        </w:rPr>
        <w:pict>
          <v:shape id="AutoShape 80" o:spid="_x0000_s1056" type="#_x0000_t32" style="position:absolute;left:0;text-align:left;margin-left:65.8pt;margin-top:411.45pt;width:507.45pt;height:0;z-index:251677696;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" strokecolor="#943634 [2405]" strokeweight="3.5pt">
            <w10:wrap anchorx="page"/>
          </v:shape>
        </w:pict>
      </w:r>
      <w:r w:rsidR="00200428" w:rsidRPr="00531863">
        <w:t xml:space="preserve">Debido a que la determinación de estas áreas se efectuó al final del </w:t>
      </w:r>
      <w:r w:rsidR="00531863" w:rsidRPr="00531863">
        <w:t>cuatrimestre</w:t>
      </w:r>
      <w:r w:rsidR="00450260">
        <w:t>,</w:t>
      </w:r>
      <w:r w:rsidR="00200428" w:rsidRPr="00531863">
        <w:t xml:space="preserve"> la información correspondiente comenzará </w:t>
      </w:r>
      <w:r w:rsidR="00450260">
        <w:t>a ser reportada a partir d</w:t>
      </w:r>
      <w:r w:rsidR="003F725A">
        <w:t xml:space="preserve">el </w:t>
      </w:r>
      <w:r w:rsidR="00450260">
        <w:t>pró</w:t>
      </w:r>
      <w:r w:rsidR="00200428" w:rsidRPr="00531863">
        <w:t>ximo informe</w:t>
      </w:r>
      <w:r w:rsidR="00865C94">
        <w:t>y se realizará</w:t>
      </w:r>
      <w:r w:rsidR="003F725A" w:rsidRPr="001B5B54">
        <w:t xml:space="preserve"> la sumatoria correspondiente.</w:t>
      </w:r>
    </w:p>
    <w:p w:rsidR="003F725A" w:rsidRDefault="003F725A" w:rsidP="000739DC">
      <w:pPr>
        <w:pStyle w:val="Ttulo3"/>
      </w:pPr>
    </w:p>
    <w:p w:rsidR="00200428" w:rsidRDefault="00200428" w:rsidP="000739DC">
      <w:pPr>
        <w:pStyle w:val="Ttulo3"/>
      </w:pPr>
      <w:bookmarkStart w:id="26" w:name="_Toc454014200"/>
      <w:r w:rsidRPr="00200428">
        <w:t>Estrategia de intervención en Áreas Naturales Protegidas</w:t>
      </w:r>
      <w:bookmarkEnd w:id="26"/>
    </w:p>
    <w:p w:rsidR="00690574" w:rsidRDefault="00200428" w:rsidP="00690574">
      <w:pPr>
        <w:rPr>
          <w:lang w:val="es-ES_tradnl"/>
        </w:rPr>
      </w:pPr>
      <w:r>
        <w:rPr>
          <w:lang w:val="es-ES_tradnl"/>
        </w:rPr>
        <w:t xml:space="preserve">En razón de que la mayoría de las competencias con relación a las áreas naturales protegidas corresponden a la Federación, la PROEPA </w:t>
      </w:r>
      <w:r w:rsidR="00DA4F6F">
        <w:rPr>
          <w:lang w:val="es-ES_tradnl"/>
        </w:rPr>
        <w:t>participa realizando diversos actos en las inmediaciones de las áreas de conservación cuyos resul</w:t>
      </w:r>
      <w:r w:rsidR="00E91F0E">
        <w:rPr>
          <w:lang w:val="es-ES_tradnl"/>
        </w:rPr>
        <w:t>tados se señalan a continuación:</w:t>
      </w:r>
    </w:p>
    <w:p w:rsidR="0013665E" w:rsidRDefault="0013665E" w:rsidP="00DA4F6F">
      <w:pPr>
        <w:pStyle w:val="Ttulo4"/>
        <w:rPr>
          <w:lang w:val="es-ES_tradnl"/>
        </w:rPr>
      </w:pPr>
      <w:r>
        <w:rPr>
          <w:lang w:val="es-ES_tradnl"/>
        </w:rPr>
        <w:t>Bosque la Primavera.</w:t>
      </w:r>
    </w:p>
    <w:p w:rsidR="0013665E" w:rsidRPr="0013665E" w:rsidRDefault="003276E7" w:rsidP="0013665E">
      <w:r>
        <w:t>Se realiz</w:t>
      </w:r>
      <w:r w:rsidR="0013665E">
        <w:t xml:space="preserve">aron labores previas de </w:t>
      </w:r>
      <w:r w:rsidR="00E91F0E">
        <w:t>inspección</w:t>
      </w:r>
      <w:r w:rsidR="0013665E">
        <w:t xml:space="preserve"> con </w:t>
      </w:r>
      <w:r w:rsidR="00E91F0E">
        <w:t>personal</w:t>
      </w:r>
      <w:r w:rsidR="0013665E">
        <w:t xml:space="preserve"> del bosque a fin de instrumentar operativos para controlar los bancos de material de la zona</w:t>
      </w:r>
      <w:r w:rsidR="00263846">
        <w:t>,</w:t>
      </w:r>
      <w:r w:rsidR="0013665E">
        <w:t xml:space="preserve"> así como lo</w:t>
      </w:r>
      <w:r>
        <w:t>s tiraderos de escombro y residu</w:t>
      </w:r>
      <w:r w:rsidR="0013665E">
        <w:t>os.</w:t>
      </w:r>
    </w:p>
    <w:p w:rsidR="00DA4F6F" w:rsidRPr="00DA4F6F" w:rsidRDefault="00DA4F6F" w:rsidP="00DA4F6F">
      <w:pPr>
        <w:pStyle w:val="Ttulo4"/>
        <w:rPr>
          <w:lang w:val="es-ES_tradnl"/>
        </w:rPr>
      </w:pPr>
      <w:r w:rsidRPr="00DA4F6F">
        <w:rPr>
          <w:lang w:val="es-ES_tradnl"/>
        </w:rPr>
        <w:t xml:space="preserve">Sierra de Quila. </w:t>
      </w:r>
    </w:p>
    <w:p w:rsidR="00DA4F6F" w:rsidRPr="00DA4F6F" w:rsidRDefault="00DA4F6F" w:rsidP="00DA4F6F">
      <w:pPr>
        <w:rPr>
          <w:lang w:val="es-ES_tradnl"/>
        </w:rPr>
      </w:pPr>
      <w:r w:rsidRPr="00DA4F6F">
        <w:rPr>
          <w:lang w:val="es-ES_tradnl"/>
        </w:rPr>
        <w:t>Se coadyuvó con el personal de la Región y del Área Natural Protegida para atender un tema relacionado con el transporte de materias primas forestales sin contar con la autorización correspondiente.</w:t>
      </w:r>
    </w:p>
    <w:p w:rsidR="00DA4F6F" w:rsidRDefault="00DA4F6F">
      <w:pPr>
        <w:spacing w:after="200"/>
        <w:ind w:firstLine="0"/>
        <w:jc w:val="left"/>
      </w:pPr>
      <w:r>
        <w:br w:type="page"/>
      </w:r>
    </w:p>
    <w:p w:rsidR="00DA4F6F" w:rsidRDefault="00DA4F6F" w:rsidP="00DA4F6F">
      <w:pPr>
        <w:pStyle w:val="Ttulo1"/>
        <w:sectPr w:rsidR="00DA4F6F" w:rsidSect="00502465">
          <w:type w:val="continuous"/>
          <w:pgSz w:w="12240" w:h="15840"/>
          <w:pgMar w:top="1417" w:right="758" w:bottom="1417" w:left="851" w:header="708" w:footer="708" w:gutter="0"/>
          <w:cols w:num="2" w:space="397"/>
          <w:docGrid w:linePitch="360"/>
        </w:sectPr>
      </w:pPr>
    </w:p>
    <w:p w:rsidR="00DA4F6F" w:rsidRPr="00DA4F6F" w:rsidRDefault="007B454D" w:rsidP="00DA4F6F">
      <w:pPr>
        <w:pStyle w:val="Ttulo1"/>
        <w:ind w:left="0"/>
        <w:rPr>
          <w:lang w:val="es-ES_tradnl"/>
        </w:rPr>
      </w:pPr>
      <w:r w:rsidRPr="007B454D">
        <w:rPr>
          <w:noProof/>
          <w:color w:val="D8D8D8" w:themeColor="background1"/>
          <w:sz w:val="12"/>
          <w:lang w:eastAsia="es-MX"/>
        </w:rPr>
        <w:lastRenderedPageBreak/>
        <w:pict>
          <v:rect id="Rectangle 6" o:spid="_x0000_s1027" style="position:absolute;left:0;text-align:left;margin-left:-44.95pt;margin-top:0;width:617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" fillcolor="#bfbfbf [3209]" stroked="f">
            <v:textbox>
              <w:txbxContent>
                <w:p w:rsidR="00FA4D30" w:rsidRPr="001A23F7" w:rsidRDefault="00FA4D30" w:rsidP="00DA4F6F">
                  <w:pPr>
                    <w:rPr>
                      <w:rFonts w:asciiTheme="minorHAnsi" w:hAnsiTheme="minorHAnsi"/>
                      <w:color w:val="D8D8D8" w:themeColor="background1"/>
                      <w:sz w:val="72"/>
                    </w:rPr>
                  </w:pPr>
                </w:p>
              </w:txbxContent>
            </v:textbox>
          </v:rect>
        </w:pict>
      </w:r>
      <w:bookmarkStart w:id="27" w:name="_Toc454014201"/>
      <w:r w:rsidR="00DA4F6F" w:rsidRPr="00DA4F6F">
        <w:rPr>
          <w:lang w:val="es-ES_tradnl"/>
        </w:rPr>
        <w:t>Eje temático 2. Salvaguardar los derechos de la población mediante el impulso institucional a las acciones de protección al ambiente</w:t>
      </w:r>
      <w:bookmarkEnd w:id="27"/>
    </w:p>
    <w:p w:rsidR="00DA4F6F" w:rsidRPr="00B141C6" w:rsidRDefault="00DA4F6F" w:rsidP="00DA4F6F">
      <w:pPr>
        <w:rPr>
          <w:rFonts w:ascii="Tahoma" w:hAnsi="Tahoma" w:cs="Tahoma"/>
          <w:color w:val="191919"/>
          <w:sz w:val="20"/>
          <w:szCs w:val="20"/>
        </w:rPr>
        <w:sectPr w:rsidR="00DA4F6F" w:rsidRPr="00B141C6" w:rsidSect="00DA4F6F">
          <w:type w:val="continuous"/>
          <w:pgSz w:w="12240" w:h="15840"/>
          <w:pgMar w:top="1417" w:right="758" w:bottom="1417" w:left="851" w:header="708" w:footer="708" w:gutter="0"/>
          <w:cols w:space="397"/>
          <w:docGrid w:linePitch="360"/>
        </w:sectPr>
      </w:pPr>
    </w:p>
    <w:p w:rsidR="00DA4F6F" w:rsidRPr="00B141C6" w:rsidRDefault="00DA4F6F" w:rsidP="00DA4F6F">
      <w:pPr>
        <w:rPr>
          <w:rFonts w:ascii="Tahoma" w:hAnsi="Tahoma" w:cs="Tahoma"/>
          <w:color w:val="191919"/>
          <w:sz w:val="20"/>
          <w:szCs w:val="20"/>
        </w:rPr>
      </w:pPr>
    </w:p>
    <w:p w:rsidR="00DA4F6F" w:rsidRDefault="00DA4F6F" w:rsidP="00DA4F6F">
      <w:pPr>
        <w:rPr>
          <w:lang w:val="es-ES_tradnl"/>
        </w:rPr>
      </w:pPr>
    </w:p>
    <w:p w:rsidR="00DA4F6F" w:rsidRDefault="00DA4F6F" w:rsidP="007D1476">
      <w:pPr>
        <w:pStyle w:val="Ttulo2"/>
        <w:sectPr w:rsidR="00DA4F6F" w:rsidSect="00502465">
          <w:type w:val="continuous"/>
          <w:pgSz w:w="12240" w:h="15840"/>
          <w:pgMar w:top="1417" w:right="758" w:bottom="1417" w:left="851" w:header="708" w:footer="708" w:gutter="0"/>
          <w:cols w:num="2" w:space="397"/>
          <w:docGrid w:linePitch="360"/>
        </w:sectPr>
      </w:pPr>
    </w:p>
    <w:p w:rsidR="00040611" w:rsidRDefault="00040611" w:rsidP="007D1476">
      <w:pPr>
        <w:pStyle w:val="Ttulo2"/>
      </w:pPr>
    </w:p>
    <w:p w:rsidR="00DA4F6F" w:rsidRPr="00DA4F6F" w:rsidRDefault="00DA4F6F" w:rsidP="007D1476">
      <w:pPr>
        <w:pStyle w:val="Ttulo2"/>
      </w:pPr>
      <w:bookmarkStart w:id="28" w:name="_Toc454014202"/>
      <w:r w:rsidRPr="00DA4F6F">
        <w:t>Línea de acción 1. Ejercer y promover acciones ambientales</w:t>
      </w:r>
      <w:bookmarkEnd w:id="28"/>
    </w:p>
    <w:p w:rsidR="00DA4F6F" w:rsidRDefault="00DA4F6F" w:rsidP="00DA4F6F">
      <w:pPr>
        <w:rPr>
          <w:lang w:val="es-ES_tradnl"/>
        </w:rPr>
      </w:pPr>
    </w:p>
    <w:p w:rsidR="0013665E" w:rsidRDefault="0013665E" w:rsidP="00DA4F6F">
      <w:pPr>
        <w:rPr>
          <w:lang w:val="es-ES_tradnl"/>
        </w:rPr>
        <w:sectPr w:rsidR="0013665E" w:rsidSect="00DA4F6F">
          <w:type w:val="continuous"/>
          <w:pgSz w:w="12240" w:h="15840"/>
          <w:pgMar w:top="1417" w:right="758" w:bottom="1417" w:left="851" w:header="708" w:footer="708" w:gutter="0"/>
          <w:cols w:space="397"/>
          <w:docGrid w:linePitch="360"/>
        </w:sectPr>
      </w:pPr>
    </w:p>
    <w:p w:rsidR="000739DC" w:rsidRPr="000739DC" w:rsidRDefault="000739DC" w:rsidP="000739DC">
      <w:pPr>
        <w:pStyle w:val="Ttulo3"/>
      </w:pPr>
      <w:bookmarkStart w:id="29" w:name="_Toc454014203"/>
      <w:r w:rsidRPr="000739DC">
        <w:lastRenderedPageBreak/>
        <w:t xml:space="preserve">Impulsar la denuncia de delitos ambientales y coadyuvar en la prosecución de los </w:t>
      </w:r>
      <w:r w:rsidR="00206ADE">
        <w:t>mismos</w:t>
      </w:r>
      <w:bookmarkEnd w:id="29"/>
    </w:p>
    <w:p w:rsidR="000739DC" w:rsidRDefault="000739DC" w:rsidP="000739DC">
      <w:pPr>
        <w:rPr>
          <w:lang w:val="es-ES_tradnl"/>
        </w:rPr>
      </w:pPr>
      <w:r>
        <w:rPr>
          <w:lang w:val="es-ES_tradnl"/>
        </w:rPr>
        <w:t>Está en proceso</w:t>
      </w:r>
      <w:r w:rsidR="003276E7">
        <w:rPr>
          <w:lang w:val="es-ES_tradnl"/>
        </w:rPr>
        <w:t xml:space="preserve"> el diseño de una política explí</w:t>
      </w:r>
      <w:r>
        <w:rPr>
          <w:lang w:val="es-ES_tradnl"/>
        </w:rPr>
        <w:t>cita en materia de delitos ambientales y el fortalecimiento de la relación interinstitucional con la Fiscalía d</w:t>
      </w:r>
      <w:r w:rsidR="00153E5E">
        <w:rPr>
          <w:lang w:val="es-ES_tradnl"/>
        </w:rPr>
        <w:t>el Estado para ese fin</w:t>
      </w:r>
      <w:r>
        <w:rPr>
          <w:lang w:val="es-ES_tradnl"/>
        </w:rPr>
        <w:t xml:space="preserve">. </w:t>
      </w:r>
    </w:p>
    <w:p w:rsidR="00E91F0E" w:rsidRDefault="00E91F0E" w:rsidP="000739DC">
      <w:pPr>
        <w:rPr>
          <w:lang w:val="es-ES_tradnl"/>
        </w:rPr>
      </w:pPr>
    </w:p>
    <w:p w:rsidR="000739DC" w:rsidRDefault="000739DC" w:rsidP="000739DC">
      <w:pPr>
        <w:rPr>
          <w:lang w:val="es-ES_tradnl"/>
        </w:rPr>
      </w:pPr>
      <w:r>
        <w:rPr>
          <w:lang w:val="es-ES_tradnl"/>
        </w:rPr>
        <w:t>En cuanto a los procedimientos penales atendidos en el período</w:t>
      </w:r>
      <w:r w:rsidR="003276E7">
        <w:rPr>
          <w:lang w:val="es-ES_tradnl"/>
        </w:rPr>
        <w:t>,</w:t>
      </w:r>
      <w:r>
        <w:rPr>
          <w:lang w:val="es-ES_tradnl"/>
        </w:rPr>
        <w:t xml:space="preserve"> se reporta lo siguiente:</w:t>
      </w:r>
    </w:p>
    <w:p w:rsidR="002E7217" w:rsidRPr="00B3562B" w:rsidRDefault="002E7217" w:rsidP="00B3562B">
      <w:pPr>
        <w:ind w:firstLine="0"/>
        <w:rPr>
          <w:lang w:val="es-ES_tradnl"/>
        </w:rPr>
      </w:pPr>
    </w:p>
    <w:p w:rsidR="00A97210" w:rsidRPr="00B3562B" w:rsidRDefault="00A97210" w:rsidP="00B8591C">
      <w:pPr>
        <w:pStyle w:val="Prrafodelista"/>
        <w:numPr>
          <w:ilvl w:val="0"/>
          <w:numId w:val="2"/>
        </w:numPr>
        <w:rPr>
          <w:lang w:val="es-ES_tradnl"/>
        </w:rPr>
      </w:pPr>
      <w:r w:rsidRPr="00B3562B">
        <w:rPr>
          <w:lang w:val="es-ES_tradnl"/>
        </w:rPr>
        <w:t>Denuncia Penal ante la Fiscalía General de Gobierno por</w:t>
      </w:r>
      <w:r w:rsidR="00753B50" w:rsidRPr="00B3562B">
        <w:rPr>
          <w:lang w:val="es-ES_tradnl"/>
        </w:rPr>
        <w:t>:extracción</w:t>
      </w:r>
      <w:r w:rsidR="00B3562B" w:rsidRPr="00B3562B">
        <w:rPr>
          <w:lang w:val="es-ES_tradnl"/>
        </w:rPr>
        <w:t xml:space="preserve"> y aprovechamiento de Material Geológico</w:t>
      </w:r>
      <w:r w:rsidR="008C768A">
        <w:rPr>
          <w:lang w:val="es-ES_tradnl"/>
        </w:rPr>
        <w:t xml:space="preserve"> ilícito y descarga de residuos en suelo</w:t>
      </w:r>
      <w:r w:rsidR="00B3562B">
        <w:rPr>
          <w:lang w:val="es-ES_tradnl"/>
        </w:rPr>
        <w:t xml:space="preserve">, </w:t>
      </w:r>
      <w:r w:rsidR="00753B50">
        <w:rPr>
          <w:lang w:val="es-ES_tradnl"/>
        </w:rPr>
        <w:t>a persona física</w:t>
      </w:r>
      <w:r w:rsidR="00B3562B">
        <w:rPr>
          <w:lang w:val="es-ES_tradnl"/>
        </w:rPr>
        <w:t xml:space="preserve">, </w:t>
      </w:r>
      <w:r w:rsidRPr="00B3562B">
        <w:rPr>
          <w:lang w:val="es-ES_tradnl"/>
        </w:rPr>
        <w:t xml:space="preserve">presentada el  </w:t>
      </w:r>
      <w:r w:rsidR="008C768A">
        <w:rPr>
          <w:lang w:val="es-ES_tradnl"/>
        </w:rPr>
        <w:t>16 de enero de 2016.</w:t>
      </w:r>
    </w:p>
    <w:p w:rsidR="00A97210" w:rsidRDefault="00A97210" w:rsidP="00341FEE">
      <w:pPr>
        <w:pStyle w:val="Prrafodelista"/>
        <w:numPr>
          <w:ilvl w:val="0"/>
          <w:numId w:val="2"/>
        </w:numPr>
        <w:rPr>
          <w:lang w:val="es-ES_tradnl"/>
        </w:rPr>
      </w:pPr>
      <w:r w:rsidRPr="00B3562B">
        <w:rPr>
          <w:lang w:val="es-ES_tradnl"/>
        </w:rPr>
        <w:t>Denuncia Penal ante la Fiscalía General de Gobierno por:</w:t>
      </w:r>
      <w:r w:rsidR="00753B50">
        <w:rPr>
          <w:lang w:val="es-ES_tradnl"/>
        </w:rPr>
        <w:t xml:space="preserve"> quebrantamiento y desobediencia en particulares, a persona física, presentada el 16 de enero de 2016.</w:t>
      </w:r>
    </w:p>
    <w:p w:rsidR="00753B50" w:rsidRDefault="005954B3" w:rsidP="00753B50">
      <w:pPr>
        <w:pStyle w:val="Prrafodelista"/>
        <w:numPr>
          <w:ilvl w:val="0"/>
          <w:numId w:val="2"/>
        </w:numPr>
        <w:rPr>
          <w:lang w:val="es-ES_tradnl"/>
        </w:rPr>
      </w:pPr>
      <w:r w:rsidRPr="00753B50">
        <w:rPr>
          <w:lang w:val="es-ES_tradnl"/>
        </w:rPr>
        <w:t xml:space="preserve">Denuncia Penal ante la Fiscalía General de Gobierno por: </w:t>
      </w:r>
      <w:r w:rsidR="00753B50">
        <w:rPr>
          <w:lang w:val="es-ES_tradnl"/>
        </w:rPr>
        <w:t>quebrantamiento y desobediencia en particulares, a persona física, presentada el 16 de enero de 2016.</w:t>
      </w:r>
    </w:p>
    <w:p w:rsidR="005954B3" w:rsidRPr="00753B50" w:rsidRDefault="007B454D" w:rsidP="00753B50">
      <w:pPr>
        <w:pStyle w:val="Prrafodelista"/>
        <w:numPr>
          <w:ilvl w:val="0"/>
          <w:numId w:val="2"/>
        </w:numPr>
        <w:rPr>
          <w:lang w:val="es-ES_tradnl"/>
        </w:rPr>
      </w:pPr>
      <w:r>
        <w:rPr>
          <w:noProof/>
          <w:lang w:eastAsia="es-MX"/>
        </w:rPr>
        <w:pict>
          <v:shape id="AutoShape 28" o:spid="_x0000_s1054" type="#_x0000_t32" style="position:absolute;left:0;text-align:left;margin-left:4618.5pt;margin-top:38.65pt;width:507.45pt;height:0;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" strokecolor="#943634 [2405]" strokeweight="3.5pt">
            <w10:wrap anchorx="margin"/>
          </v:shape>
        </w:pict>
      </w:r>
      <w:r w:rsidR="00753B50" w:rsidRPr="00753B50">
        <w:rPr>
          <w:lang w:val="es-ES_tradnl"/>
        </w:rPr>
        <w:t xml:space="preserve">Denuncia Penal ante la Fiscalía General de Gobierno por: Transporte y depósito de </w:t>
      </w:r>
      <w:r w:rsidR="00753B50" w:rsidRPr="00753B50">
        <w:rPr>
          <w:lang w:val="es-ES_tradnl"/>
        </w:rPr>
        <w:lastRenderedPageBreak/>
        <w:t>escombro, a persona física, presentada el 22 de enero de 2016.</w:t>
      </w:r>
    </w:p>
    <w:p w:rsidR="000739DC" w:rsidRDefault="00753B50" w:rsidP="00753B50">
      <w:pPr>
        <w:pStyle w:val="Prrafodelista"/>
        <w:numPr>
          <w:ilvl w:val="0"/>
          <w:numId w:val="2"/>
        </w:numPr>
        <w:rPr>
          <w:lang w:val="es-ES_tradnl"/>
        </w:rPr>
      </w:pPr>
      <w:r w:rsidRPr="00753B50">
        <w:rPr>
          <w:lang w:val="es-ES_tradnl"/>
        </w:rPr>
        <w:t>Denuncia Penal ante la Fiscalía General de Gobierno por: Desobediencia o resistencia de particulares, descarga de escombro e incumplimiento a medidas c</w:t>
      </w:r>
      <w:r>
        <w:rPr>
          <w:lang w:val="es-ES_tradnl"/>
        </w:rPr>
        <w:t xml:space="preserve">orrectivas, en Centro comercial en el municipio de Zapopan, presentada el 14 de enero de 2016, con averiguación previa No. </w:t>
      </w:r>
      <w:r w:rsidRPr="00753B50">
        <w:rPr>
          <w:lang w:val="es-ES_tradnl"/>
        </w:rPr>
        <w:t>508/2016AG. 6/B-A</w:t>
      </w:r>
    </w:p>
    <w:p w:rsidR="00087852" w:rsidRPr="00753B50" w:rsidRDefault="00087852" w:rsidP="00087852">
      <w:pPr>
        <w:pStyle w:val="Prrafodelista"/>
        <w:ind w:left="851" w:firstLine="0"/>
        <w:rPr>
          <w:lang w:val="es-ES_tradnl"/>
        </w:rPr>
      </w:pPr>
    </w:p>
    <w:p w:rsidR="00917F32" w:rsidRDefault="00E91F0E" w:rsidP="00917F32">
      <w:pPr>
        <w:ind w:firstLine="0"/>
        <w:rPr>
          <w:lang w:val="es-ES_tradnl"/>
        </w:rPr>
      </w:pPr>
      <w:r>
        <w:rPr>
          <w:lang w:val="es-ES_tradnl"/>
        </w:rPr>
        <w:t>Con la información anterior se alimenta el indicador C2 A1</w:t>
      </w:r>
      <w:r w:rsidR="003276E7">
        <w:rPr>
          <w:lang w:val="es-ES_tradnl"/>
        </w:rPr>
        <w:t>,</w:t>
      </w:r>
      <w:r>
        <w:rPr>
          <w:lang w:val="es-ES_tradnl"/>
        </w:rPr>
        <w:t xml:space="preserve"> mismo que no cuenta con una meta preestablecida</w:t>
      </w:r>
      <w:r w:rsidR="003276E7">
        <w:rPr>
          <w:lang w:val="es-ES_tradnl"/>
        </w:rPr>
        <w:t>,</w:t>
      </w:r>
      <w:r>
        <w:rPr>
          <w:lang w:val="es-ES_tradnl"/>
        </w:rPr>
        <w:t xml:space="preserve"> sino que refleja los casos en los cuales se realiza la coadyuvancia con el ministerio público a fin de integrar las averiguaciones correspondientes.</w:t>
      </w:r>
    </w:p>
    <w:p w:rsidR="00E91F0E" w:rsidRDefault="00E91F0E" w:rsidP="002E7217">
      <w:pPr>
        <w:ind w:firstLine="0"/>
        <w:rPr>
          <w:lang w:val="es-ES_tradnl"/>
        </w:rPr>
      </w:pPr>
    </w:p>
    <w:tbl>
      <w:tblPr>
        <w:tblStyle w:val="Tablaconcuadrcula"/>
        <w:tblW w:w="0" w:type="auto"/>
        <w:jc w:val="center"/>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0739DC" w:rsidRPr="004E0D97" w:rsidTr="000739DC">
        <w:trPr>
          <w:jc w:val="center"/>
        </w:trPr>
        <w:tc>
          <w:tcPr>
            <w:tcW w:w="1346" w:type="dxa"/>
            <w:shd w:val="clear" w:color="auto" w:fill="953734" w:themeFill="accent1"/>
          </w:tcPr>
          <w:p w:rsidR="000739DC" w:rsidRPr="004E0D97" w:rsidRDefault="000739DC" w:rsidP="000739DC">
            <w:pPr>
              <w:pStyle w:val="Insidetable"/>
            </w:pPr>
            <w:r w:rsidRPr="004E0D97">
              <w:t>Indicador</w:t>
            </w:r>
          </w:p>
        </w:tc>
        <w:tc>
          <w:tcPr>
            <w:tcW w:w="879" w:type="dxa"/>
            <w:shd w:val="clear" w:color="auto" w:fill="A1A1A1" w:themeFill="background1" w:themeFillShade="BF"/>
          </w:tcPr>
          <w:p w:rsidR="000739DC" w:rsidRPr="004E0D97" w:rsidRDefault="000739DC" w:rsidP="000739DC">
            <w:pPr>
              <w:pStyle w:val="Insidetable"/>
            </w:pPr>
            <w:r>
              <w:t>C2</w:t>
            </w:r>
            <w:r w:rsidRPr="004E0D97">
              <w:t xml:space="preserve"> A</w:t>
            </w:r>
            <w:r>
              <w:t>1</w:t>
            </w:r>
          </w:p>
        </w:tc>
        <w:tc>
          <w:tcPr>
            <w:tcW w:w="2806" w:type="dxa"/>
            <w:shd w:val="clear" w:color="auto" w:fill="A1A1A1" w:themeFill="background1" w:themeFillShade="BF"/>
          </w:tcPr>
          <w:p w:rsidR="000739DC" w:rsidRPr="004E0D97" w:rsidRDefault="000739DC" w:rsidP="000739DC">
            <w:pPr>
              <w:pStyle w:val="Insidetable"/>
            </w:pPr>
            <w:r>
              <w:t>Presentación de denuncias penales</w:t>
            </w:r>
          </w:p>
        </w:tc>
      </w:tr>
      <w:tr w:rsidR="000739DC" w:rsidRPr="004E0D97" w:rsidTr="000739DC">
        <w:trPr>
          <w:jc w:val="center"/>
        </w:trPr>
        <w:tc>
          <w:tcPr>
            <w:tcW w:w="1346" w:type="dxa"/>
            <w:shd w:val="clear" w:color="auto" w:fill="953734" w:themeFill="accent1"/>
          </w:tcPr>
          <w:p w:rsidR="000739DC" w:rsidRPr="004E0D97" w:rsidRDefault="000739DC" w:rsidP="000739DC">
            <w:pPr>
              <w:pStyle w:val="Insidetable"/>
            </w:pPr>
            <w:r w:rsidRPr="004E0D97">
              <w:t>Responsable</w:t>
            </w:r>
          </w:p>
        </w:tc>
        <w:tc>
          <w:tcPr>
            <w:tcW w:w="3685" w:type="dxa"/>
            <w:gridSpan w:val="2"/>
            <w:shd w:val="clear" w:color="auto" w:fill="A1A1A1" w:themeFill="background1" w:themeFillShade="BF"/>
          </w:tcPr>
          <w:p w:rsidR="000739DC" w:rsidRPr="004E0D97" w:rsidRDefault="00F64768" w:rsidP="001A359C">
            <w:pPr>
              <w:pStyle w:val="Insidetable"/>
            </w:pPr>
            <w:r>
              <w:t xml:space="preserve">Dirección </w:t>
            </w:r>
            <w:r w:rsidR="001A359C">
              <w:t>J</w:t>
            </w:r>
            <w:r>
              <w:t xml:space="preserve">urídica y </w:t>
            </w:r>
            <w:r w:rsidR="001A359C">
              <w:t xml:space="preserve">de </w:t>
            </w:r>
            <w:r>
              <w:t xml:space="preserve">Procedimientos </w:t>
            </w:r>
            <w:r w:rsidRPr="00F64768">
              <w:t>Ambiental</w:t>
            </w:r>
            <w:r>
              <w:t>es</w:t>
            </w:r>
          </w:p>
        </w:tc>
      </w:tr>
      <w:tr w:rsidR="000739DC" w:rsidRPr="004E0D97" w:rsidTr="000739DC">
        <w:trPr>
          <w:jc w:val="center"/>
        </w:trPr>
        <w:tc>
          <w:tcPr>
            <w:tcW w:w="5031" w:type="dxa"/>
            <w:gridSpan w:val="3"/>
            <w:shd w:val="clear" w:color="auto" w:fill="A1A1A1" w:themeFill="background1" w:themeFillShade="BF"/>
          </w:tcPr>
          <w:p w:rsidR="000739DC" w:rsidRPr="004E0D97" w:rsidRDefault="008C768A" w:rsidP="000739DC">
            <w:pPr>
              <w:pStyle w:val="Insidetable"/>
            </w:pPr>
            <w:r>
              <w:t xml:space="preserve"> 5 </w:t>
            </w:r>
            <w:r w:rsidR="008103F1">
              <w:t>denuncias penales</w:t>
            </w:r>
            <w:r>
              <w:t xml:space="preserve"> y  1 con averiguación previa.</w:t>
            </w:r>
          </w:p>
        </w:tc>
      </w:tr>
      <w:tr w:rsidR="000739DC" w:rsidRPr="004E0D97" w:rsidTr="000739DC">
        <w:trPr>
          <w:jc w:val="center"/>
        </w:trPr>
        <w:tc>
          <w:tcPr>
            <w:tcW w:w="1346" w:type="dxa"/>
            <w:shd w:val="clear" w:color="auto" w:fill="953734" w:themeFill="accent1"/>
          </w:tcPr>
          <w:p w:rsidR="000739DC" w:rsidRPr="004E0D97" w:rsidRDefault="000739DC" w:rsidP="000739DC">
            <w:pPr>
              <w:pStyle w:val="Insidetable"/>
            </w:pPr>
            <w:r w:rsidRPr="004E0D97">
              <w:t>Avance</w:t>
            </w:r>
          </w:p>
        </w:tc>
        <w:tc>
          <w:tcPr>
            <w:tcW w:w="3685" w:type="dxa"/>
            <w:gridSpan w:val="2"/>
            <w:shd w:val="clear" w:color="auto" w:fill="A1A1A1" w:themeFill="background1" w:themeFillShade="BF"/>
          </w:tcPr>
          <w:p w:rsidR="000739DC" w:rsidRPr="005954B3" w:rsidRDefault="005954B3" w:rsidP="000739DC">
            <w:pPr>
              <w:pStyle w:val="Insidetable"/>
            </w:pPr>
            <w:r w:rsidRPr="005954B3">
              <w:t>A</w:t>
            </w:r>
            <w:r w:rsidR="008C768A">
              <w:t>vance del Primer Cuatrimestre: 5</w:t>
            </w:r>
          </w:p>
          <w:p w:rsidR="0013665E" w:rsidRPr="004E0D97" w:rsidRDefault="0013665E" w:rsidP="000739DC">
            <w:pPr>
              <w:pStyle w:val="Insidetable"/>
            </w:pPr>
            <w:r w:rsidRPr="005954B3">
              <w:t>Acumulado</w:t>
            </w:r>
            <w:r w:rsidR="008C768A">
              <w:t>: 5</w:t>
            </w:r>
          </w:p>
        </w:tc>
      </w:tr>
    </w:tbl>
    <w:p w:rsidR="000739DC" w:rsidRDefault="000739DC" w:rsidP="000739DC"/>
    <w:p w:rsidR="005954B3" w:rsidRDefault="005954B3" w:rsidP="000739DC"/>
    <w:p w:rsidR="005954B3" w:rsidRDefault="005954B3" w:rsidP="000739DC"/>
    <w:p w:rsidR="005954B3" w:rsidRPr="00341FEE" w:rsidRDefault="005954B3" w:rsidP="000739DC"/>
    <w:p w:rsidR="000739DC" w:rsidRPr="000739DC" w:rsidRDefault="000739DC" w:rsidP="000739DC">
      <w:pPr>
        <w:pStyle w:val="Ttulo3"/>
      </w:pPr>
      <w:bookmarkStart w:id="30" w:name="_Toc454014204"/>
      <w:r w:rsidRPr="000739DC">
        <w:lastRenderedPageBreak/>
        <w:t>Ejercer la acción de responsabilidad ambiental en casos emblemáticos</w:t>
      </w:r>
      <w:bookmarkEnd w:id="30"/>
    </w:p>
    <w:p w:rsidR="00DA4F6F" w:rsidRDefault="000739DC" w:rsidP="00DA4F6F">
      <w:pPr>
        <w:rPr>
          <w:lang w:val="es-ES_tradnl"/>
        </w:rPr>
      </w:pPr>
      <w:r>
        <w:rPr>
          <w:lang w:val="es-ES_tradnl"/>
        </w:rPr>
        <w:t>En esta materia no se presentaron avances en el período que se reporta.</w:t>
      </w:r>
    </w:p>
    <w:p w:rsidR="00341FEE" w:rsidRDefault="00341FEE" w:rsidP="00826326">
      <w:pPr>
        <w:ind w:firstLine="0"/>
        <w:rPr>
          <w:lang w:val="es-ES_tradnl"/>
        </w:rPr>
      </w:pPr>
    </w:p>
    <w:tbl>
      <w:tblPr>
        <w:tblStyle w:val="Tablaconcuadrcula"/>
        <w:tblW w:w="0" w:type="auto"/>
        <w:jc w:val="center"/>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0739DC" w:rsidRPr="004E0D97" w:rsidTr="000739DC">
        <w:trPr>
          <w:jc w:val="center"/>
        </w:trPr>
        <w:tc>
          <w:tcPr>
            <w:tcW w:w="1346" w:type="dxa"/>
            <w:shd w:val="clear" w:color="auto" w:fill="953734" w:themeFill="accent1"/>
          </w:tcPr>
          <w:p w:rsidR="000739DC" w:rsidRPr="004E0D97" w:rsidRDefault="000739DC" w:rsidP="000739DC">
            <w:pPr>
              <w:pStyle w:val="Insidetable"/>
            </w:pPr>
            <w:r w:rsidRPr="004E0D97">
              <w:t>Indicador</w:t>
            </w:r>
          </w:p>
        </w:tc>
        <w:tc>
          <w:tcPr>
            <w:tcW w:w="879" w:type="dxa"/>
            <w:shd w:val="clear" w:color="auto" w:fill="A1A1A1" w:themeFill="background1" w:themeFillShade="BF"/>
          </w:tcPr>
          <w:p w:rsidR="000739DC" w:rsidRPr="004E0D97" w:rsidRDefault="00261984" w:rsidP="000739DC">
            <w:pPr>
              <w:pStyle w:val="Insidetable"/>
            </w:pPr>
            <w:r>
              <w:t>C2</w:t>
            </w:r>
            <w:r w:rsidR="000739DC" w:rsidRPr="004E0D97">
              <w:t xml:space="preserve"> A</w:t>
            </w:r>
            <w:r w:rsidR="000739DC">
              <w:t>2</w:t>
            </w:r>
          </w:p>
        </w:tc>
        <w:tc>
          <w:tcPr>
            <w:tcW w:w="2806" w:type="dxa"/>
            <w:shd w:val="clear" w:color="auto" w:fill="A1A1A1" w:themeFill="background1" w:themeFillShade="BF"/>
          </w:tcPr>
          <w:p w:rsidR="000739DC" w:rsidRPr="004E0D97" w:rsidRDefault="000739DC" w:rsidP="000739DC">
            <w:pPr>
              <w:pStyle w:val="Insidetable"/>
            </w:pPr>
            <w:r>
              <w:t>Presentación de demanda de responsabilidad ambiental</w:t>
            </w:r>
          </w:p>
        </w:tc>
      </w:tr>
      <w:tr w:rsidR="000739DC" w:rsidRPr="004E0D97" w:rsidTr="000739DC">
        <w:trPr>
          <w:jc w:val="center"/>
        </w:trPr>
        <w:tc>
          <w:tcPr>
            <w:tcW w:w="1346" w:type="dxa"/>
            <w:shd w:val="clear" w:color="auto" w:fill="953734" w:themeFill="accent1"/>
          </w:tcPr>
          <w:p w:rsidR="000739DC" w:rsidRPr="004E0D97" w:rsidRDefault="000739DC" w:rsidP="000739DC">
            <w:pPr>
              <w:pStyle w:val="Insidetable"/>
            </w:pPr>
            <w:r w:rsidRPr="004E0D97">
              <w:t>Responsable</w:t>
            </w:r>
          </w:p>
        </w:tc>
        <w:tc>
          <w:tcPr>
            <w:tcW w:w="3685" w:type="dxa"/>
            <w:gridSpan w:val="2"/>
            <w:shd w:val="clear" w:color="auto" w:fill="A1A1A1" w:themeFill="background1" w:themeFillShade="BF"/>
          </w:tcPr>
          <w:p w:rsidR="000739DC" w:rsidRPr="004E0D97" w:rsidRDefault="00F64768" w:rsidP="001A359C">
            <w:pPr>
              <w:pStyle w:val="Insidetable"/>
            </w:pPr>
            <w:r>
              <w:t>Dirección Jurídica y</w:t>
            </w:r>
            <w:r w:rsidR="001A359C">
              <w:t xml:space="preserve"> de </w:t>
            </w:r>
            <w:r>
              <w:t xml:space="preserve">Procedimientos </w:t>
            </w:r>
            <w:r w:rsidRPr="00F64768">
              <w:t>Ambiental</w:t>
            </w:r>
            <w:r>
              <w:t>es</w:t>
            </w:r>
          </w:p>
        </w:tc>
      </w:tr>
      <w:tr w:rsidR="000739DC" w:rsidRPr="004E0D97" w:rsidTr="000739DC">
        <w:trPr>
          <w:jc w:val="center"/>
        </w:trPr>
        <w:tc>
          <w:tcPr>
            <w:tcW w:w="5031" w:type="dxa"/>
            <w:gridSpan w:val="3"/>
            <w:shd w:val="clear" w:color="auto" w:fill="A1A1A1" w:themeFill="background1" w:themeFillShade="BF"/>
          </w:tcPr>
          <w:p w:rsidR="000739DC" w:rsidRPr="004E0D97" w:rsidRDefault="005954B3" w:rsidP="000739DC">
            <w:pPr>
              <w:pStyle w:val="Insidetable"/>
            </w:pPr>
            <w:r>
              <w:t>ninguna</w:t>
            </w:r>
          </w:p>
        </w:tc>
      </w:tr>
      <w:tr w:rsidR="000739DC" w:rsidRPr="004E0D97" w:rsidTr="000739DC">
        <w:trPr>
          <w:jc w:val="center"/>
        </w:trPr>
        <w:tc>
          <w:tcPr>
            <w:tcW w:w="1346" w:type="dxa"/>
            <w:shd w:val="clear" w:color="auto" w:fill="953734" w:themeFill="accent1"/>
          </w:tcPr>
          <w:p w:rsidR="000739DC" w:rsidRPr="004E0D97" w:rsidRDefault="000739DC" w:rsidP="000739DC">
            <w:pPr>
              <w:pStyle w:val="Insidetable"/>
            </w:pPr>
            <w:r w:rsidRPr="004E0D97">
              <w:t>Avance</w:t>
            </w:r>
          </w:p>
        </w:tc>
        <w:tc>
          <w:tcPr>
            <w:tcW w:w="3685" w:type="dxa"/>
            <w:gridSpan w:val="2"/>
            <w:shd w:val="clear" w:color="auto" w:fill="A1A1A1" w:themeFill="background1" w:themeFillShade="BF"/>
          </w:tcPr>
          <w:p w:rsidR="001E3353" w:rsidRPr="00826326" w:rsidRDefault="00904EC4" w:rsidP="000739DC">
            <w:pPr>
              <w:pStyle w:val="Insidetable"/>
            </w:pPr>
            <w:r>
              <w:t>Avance: 0</w:t>
            </w:r>
          </w:p>
          <w:p w:rsidR="000739DC" w:rsidRPr="004E0D97" w:rsidRDefault="001E3353" w:rsidP="000739DC">
            <w:pPr>
              <w:pStyle w:val="Insidetable"/>
            </w:pPr>
            <w:r w:rsidRPr="00826326">
              <w:t xml:space="preserve">Porcentaje Acumulado: </w:t>
            </w:r>
            <w:r w:rsidR="0013665E" w:rsidRPr="00826326">
              <w:t>%</w:t>
            </w:r>
          </w:p>
        </w:tc>
      </w:tr>
    </w:tbl>
    <w:p w:rsidR="000739DC" w:rsidRDefault="000739DC" w:rsidP="00DA4F6F">
      <w:pPr>
        <w:rPr>
          <w:lang w:val="es-ES_tradnl"/>
        </w:rPr>
      </w:pPr>
    </w:p>
    <w:p w:rsidR="000739DC" w:rsidRDefault="000739DC" w:rsidP="000739DC">
      <w:pPr>
        <w:pStyle w:val="Ttulo3"/>
      </w:pPr>
      <w:bookmarkStart w:id="31" w:name="_Toc454014205"/>
      <w:r>
        <w:t>Institucionalización de la emisión de recomendaciones ambientales</w:t>
      </w:r>
      <w:bookmarkEnd w:id="31"/>
    </w:p>
    <w:p w:rsidR="00F0175C" w:rsidRDefault="000739DC" w:rsidP="00DA4F6F">
      <w:pPr>
        <w:rPr>
          <w:lang w:val="es-ES_tradnl"/>
        </w:rPr>
      </w:pPr>
      <w:r>
        <w:rPr>
          <w:lang w:val="es-ES_tradnl"/>
        </w:rPr>
        <w:t>Se realizaron tareas internas para analizar la figura y alcances de las recomendaciones que pudieran emitirse.</w:t>
      </w:r>
    </w:p>
    <w:p w:rsidR="001E3353" w:rsidRDefault="001E3353" w:rsidP="00DA4F6F">
      <w:pPr>
        <w:rPr>
          <w:lang w:val="es-ES_tradnl"/>
        </w:rPr>
      </w:pPr>
    </w:p>
    <w:p w:rsidR="008103F1" w:rsidRDefault="005954B3" w:rsidP="00DA4F6F">
      <w:pPr>
        <w:rPr>
          <w:lang w:val="es-ES_tradnl"/>
        </w:rPr>
      </w:pPr>
      <w:r>
        <w:rPr>
          <w:lang w:val="es-ES_tradnl"/>
        </w:rPr>
        <w:t xml:space="preserve">Del </w:t>
      </w:r>
      <w:r w:rsidR="00B852F9">
        <w:rPr>
          <w:lang w:val="es-ES_tradnl"/>
        </w:rPr>
        <w:t>periodo de enero a abril de 2016</w:t>
      </w:r>
      <w:r>
        <w:rPr>
          <w:lang w:val="es-ES_tradnl"/>
        </w:rPr>
        <w:t xml:space="preserve"> no se ha realizado ninguna recomendación.</w:t>
      </w:r>
    </w:p>
    <w:p w:rsidR="005954B3" w:rsidRPr="001B5B54" w:rsidRDefault="005954B3" w:rsidP="00DA4F6F">
      <w:pPr>
        <w:rPr>
          <w:lang w:val="es-ES_tradnl"/>
        </w:rPr>
      </w:pPr>
    </w:p>
    <w:tbl>
      <w:tblPr>
        <w:tblStyle w:val="Tablaconcuadrcula"/>
        <w:tblW w:w="0" w:type="auto"/>
        <w:jc w:val="center"/>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7D1476" w:rsidRPr="001B5B54" w:rsidTr="007D1476">
        <w:trPr>
          <w:jc w:val="center"/>
        </w:trPr>
        <w:tc>
          <w:tcPr>
            <w:tcW w:w="1346" w:type="dxa"/>
            <w:shd w:val="clear" w:color="auto" w:fill="953734" w:themeFill="accent1"/>
          </w:tcPr>
          <w:p w:rsidR="007D1476" w:rsidRPr="001B5B54" w:rsidRDefault="007D1476" w:rsidP="007D1476">
            <w:pPr>
              <w:pStyle w:val="Insidetable"/>
            </w:pPr>
            <w:r w:rsidRPr="001B5B54">
              <w:t>Indicador</w:t>
            </w:r>
          </w:p>
        </w:tc>
        <w:tc>
          <w:tcPr>
            <w:tcW w:w="879" w:type="dxa"/>
            <w:shd w:val="clear" w:color="auto" w:fill="A1A1A1" w:themeFill="background1" w:themeFillShade="BF"/>
          </w:tcPr>
          <w:p w:rsidR="007D1476" w:rsidRPr="001B5B54" w:rsidRDefault="00261984" w:rsidP="007D1476">
            <w:pPr>
              <w:pStyle w:val="Insidetable"/>
            </w:pPr>
            <w:r>
              <w:t>C2</w:t>
            </w:r>
            <w:r w:rsidR="007D1476" w:rsidRPr="001B5B54">
              <w:t xml:space="preserve"> A3</w:t>
            </w:r>
          </w:p>
        </w:tc>
        <w:tc>
          <w:tcPr>
            <w:tcW w:w="2806" w:type="dxa"/>
            <w:shd w:val="clear" w:color="auto" w:fill="A1A1A1" w:themeFill="background1" w:themeFillShade="BF"/>
          </w:tcPr>
          <w:p w:rsidR="007D1476" w:rsidRPr="001B5B54" w:rsidRDefault="007D1476" w:rsidP="007D1476">
            <w:pPr>
              <w:pStyle w:val="Insidetable"/>
            </w:pPr>
            <w:r w:rsidRPr="001B5B54">
              <w:t>Emisión de recomendaciones</w:t>
            </w:r>
          </w:p>
        </w:tc>
      </w:tr>
      <w:tr w:rsidR="007D1476" w:rsidRPr="001B5B54" w:rsidTr="007D1476">
        <w:trPr>
          <w:jc w:val="center"/>
        </w:trPr>
        <w:tc>
          <w:tcPr>
            <w:tcW w:w="1346" w:type="dxa"/>
            <w:shd w:val="clear" w:color="auto" w:fill="953734" w:themeFill="accent1"/>
          </w:tcPr>
          <w:p w:rsidR="007D1476" w:rsidRPr="001B5B54" w:rsidRDefault="007D1476" w:rsidP="007D1476">
            <w:pPr>
              <w:pStyle w:val="Insidetable"/>
            </w:pPr>
            <w:r w:rsidRPr="001B5B54">
              <w:t>Responsable</w:t>
            </w:r>
          </w:p>
        </w:tc>
        <w:tc>
          <w:tcPr>
            <w:tcW w:w="3685" w:type="dxa"/>
            <w:gridSpan w:val="2"/>
            <w:shd w:val="clear" w:color="auto" w:fill="A1A1A1" w:themeFill="background1" w:themeFillShade="BF"/>
          </w:tcPr>
          <w:p w:rsidR="007D1476" w:rsidRPr="005954B3" w:rsidRDefault="007D1476" w:rsidP="007D1476">
            <w:pPr>
              <w:pStyle w:val="Insidetable"/>
            </w:pPr>
            <w:r w:rsidRPr="005954B3">
              <w:t>Dirección General de Vigilancia y Control</w:t>
            </w:r>
          </w:p>
        </w:tc>
      </w:tr>
      <w:tr w:rsidR="007D1476" w:rsidRPr="001B5B54" w:rsidTr="007D1476">
        <w:trPr>
          <w:jc w:val="center"/>
        </w:trPr>
        <w:tc>
          <w:tcPr>
            <w:tcW w:w="5031" w:type="dxa"/>
            <w:gridSpan w:val="3"/>
            <w:shd w:val="clear" w:color="auto" w:fill="A1A1A1" w:themeFill="background1" w:themeFillShade="BF"/>
          </w:tcPr>
          <w:p w:rsidR="007D1476" w:rsidRPr="005954B3" w:rsidRDefault="00EE35E9" w:rsidP="007D1476">
            <w:pPr>
              <w:pStyle w:val="Insidetable"/>
            </w:pPr>
            <w:r>
              <w:t>Ninguna</w:t>
            </w:r>
          </w:p>
        </w:tc>
      </w:tr>
      <w:tr w:rsidR="007D1476" w:rsidRPr="004E0D97" w:rsidTr="007D1476">
        <w:trPr>
          <w:jc w:val="center"/>
        </w:trPr>
        <w:tc>
          <w:tcPr>
            <w:tcW w:w="1346" w:type="dxa"/>
            <w:shd w:val="clear" w:color="auto" w:fill="953734" w:themeFill="accent1"/>
          </w:tcPr>
          <w:p w:rsidR="007D1476" w:rsidRPr="001B5B54" w:rsidRDefault="007D1476" w:rsidP="007D1476">
            <w:pPr>
              <w:pStyle w:val="Insidetable"/>
            </w:pPr>
            <w:r w:rsidRPr="001B5B54">
              <w:t>Avance</w:t>
            </w:r>
          </w:p>
        </w:tc>
        <w:tc>
          <w:tcPr>
            <w:tcW w:w="3685" w:type="dxa"/>
            <w:gridSpan w:val="2"/>
            <w:shd w:val="clear" w:color="auto" w:fill="A1A1A1" w:themeFill="background1" w:themeFillShade="BF"/>
          </w:tcPr>
          <w:p w:rsidR="007D1476" w:rsidRDefault="00F0175C" w:rsidP="007D1476">
            <w:pPr>
              <w:pStyle w:val="Insidetable"/>
            </w:pPr>
            <w:r w:rsidRPr="005954B3">
              <w:t xml:space="preserve">Avance acumulado: </w:t>
            </w:r>
            <w:r w:rsidR="00EE35E9">
              <w:t>0</w:t>
            </w:r>
          </w:p>
          <w:p w:rsidR="00EE35E9" w:rsidRPr="005954B3" w:rsidRDefault="00EE35E9" w:rsidP="007D1476">
            <w:pPr>
              <w:pStyle w:val="Insidetable"/>
            </w:pPr>
            <w:r>
              <w:t>Porcentaje Acumulado: %</w:t>
            </w:r>
          </w:p>
        </w:tc>
      </w:tr>
    </w:tbl>
    <w:p w:rsidR="00300AD5" w:rsidRDefault="00300AD5" w:rsidP="00CB7114">
      <w:pPr>
        <w:ind w:firstLine="0"/>
        <w:rPr>
          <w:lang w:val="es-ES_tradnl"/>
        </w:rPr>
      </w:pPr>
    </w:p>
    <w:p w:rsidR="00300AD5" w:rsidRDefault="00300AD5" w:rsidP="00DA4F6F">
      <w:pPr>
        <w:rPr>
          <w:lang w:val="es-ES_tradnl"/>
        </w:rPr>
      </w:pPr>
    </w:p>
    <w:p w:rsidR="000739DC" w:rsidRDefault="000739DC" w:rsidP="000739DC">
      <w:pPr>
        <w:pStyle w:val="Ttulo3"/>
      </w:pPr>
      <w:bookmarkStart w:id="32" w:name="_Toc454014206"/>
      <w:r w:rsidRPr="000739DC">
        <w:t>Brindar asesoría a la población en los asuntos de protección y defensa del medio ambiente</w:t>
      </w:r>
      <w:bookmarkEnd w:id="32"/>
    </w:p>
    <w:p w:rsidR="00ED36EA" w:rsidRDefault="003276E7" w:rsidP="00EE35E9">
      <w:r w:rsidRPr="001B5B54">
        <w:t>Esta tarea se realiza día con dí</w:t>
      </w:r>
      <w:r w:rsidR="000739DC" w:rsidRPr="001B5B54">
        <w:t>a en la atención a usuarios por parte de todo el personal de la P</w:t>
      </w:r>
      <w:r w:rsidR="008922E0" w:rsidRPr="001B5B54">
        <w:t xml:space="preserve">ROEPA en especial del personal Jurídico, y derivado de una reingeniería interna en dicha área </w:t>
      </w:r>
      <w:r w:rsidR="000739DC" w:rsidRPr="001B5B54">
        <w:t xml:space="preserve">se implementaron mecanismos para </w:t>
      </w:r>
      <w:r w:rsidR="008922E0" w:rsidRPr="001B5B54">
        <w:t>contabilizar estas actividades; del registro</w:t>
      </w:r>
      <w:r w:rsidR="00BF0830" w:rsidRPr="001B5B54">
        <w:t xml:space="preserve"> c</w:t>
      </w:r>
      <w:r w:rsidR="00795A5D">
        <w:t>orrespondiente</w:t>
      </w:r>
      <w:r w:rsidR="005954B3">
        <w:t xml:space="preserve"> en bitácora. </w:t>
      </w:r>
    </w:p>
    <w:p w:rsidR="00CB7114" w:rsidRDefault="00CB7114" w:rsidP="00EE35E9"/>
    <w:p w:rsidR="00CB7114" w:rsidRDefault="00CB7114" w:rsidP="00EE35E9"/>
    <w:p w:rsidR="00CB7114" w:rsidRDefault="00CB7114" w:rsidP="00EE35E9"/>
    <w:p w:rsidR="00CB7114" w:rsidRDefault="00CB7114" w:rsidP="00EE35E9"/>
    <w:p w:rsidR="00CB7114" w:rsidRDefault="00CB7114" w:rsidP="00EE35E9"/>
    <w:p w:rsidR="00CB7114" w:rsidRDefault="007B454D" w:rsidP="00EE35E9">
      <w:r>
        <w:rPr>
          <w:noProof/>
          <w:lang w:eastAsia="es-MX"/>
        </w:rPr>
        <w:pict>
          <v:shape id="AutoShape 29" o:spid="_x0000_s1053" type="#_x0000_t32" style="position:absolute;left:0;text-align:left;margin-left:0;margin-top:14.3pt;width:530.75pt;height:.05pt;z-index:2516561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" strokecolor="#943634 [2405]" strokeweight="3.5pt"/>
        </w:pict>
      </w:r>
    </w:p>
    <w:p w:rsidR="007D1476" w:rsidRDefault="003045E6" w:rsidP="007D1476">
      <w:r w:rsidRPr="001B5B54">
        <w:lastRenderedPageBreak/>
        <w:t>De lo anterior se tiene un estimado que se la ha dedicado en promedio</w:t>
      </w:r>
      <w:r w:rsidR="00995CF6">
        <w:rPr>
          <w:i/>
        </w:rPr>
        <w:t>de enero a abril 2016</w:t>
      </w:r>
      <w:r w:rsidR="00980A1A">
        <w:rPr>
          <w:i/>
        </w:rPr>
        <w:t xml:space="preserve">: </w:t>
      </w:r>
      <w:r w:rsidR="00980A1A">
        <w:t>54</w:t>
      </w:r>
      <w:r w:rsidR="00436321">
        <w:rPr>
          <w:b/>
        </w:rPr>
        <w:t xml:space="preserve"> hrs. </w:t>
      </w:r>
      <w:r w:rsidR="00436321">
        <w:t>de</w:t>
      </w:r>
      <w:r w:rsidR="00795A5D">
        <w:t xml:space="preserve"> la atención la brindan</w:t>
      </w:r>
      <w:r w:rsidRPr="001B5B54">
        <w:t xml:space="preserve"> los mismos abogados que realizan el procedimiento de los expedientes</w:t>
      </w:r>
      <w:r w:rsidR="00436321">
        <w:t xml:space="preserve"> así como personal adscrito a la Procura</w:t>
      </w:r>
      <w:r w:rsidR="00995CF6">
        <w:t>duría de diferentes direcciones en dudas sobre los requerimiento ambientales.</w:t>
      </w:r>
    </w:p>
    <w:p w:rsidR="0025753C" w:rsidRDefault="0025753C" w:rsidP="007D1476"/>
    <w:p w:rsidR="0025753C" w:rsidRDefault="0025753C" w:rsidP="007D1476"/>
    <w:p w:rsidR="0025753C" w:rsidRPr="001B5B54" w:rsidRDefault="0025753C" w:rsidP="007D1476"/>
    <w:p w:rsidR="00A32859" w:rsidRPr="001B5B54" w:rsidRDefault="007D1E09" w:rsidP="007D1E09">
      <w:pPr>
        <w:jc w:val="center"/>
      </w:pPr>
      <w:r w:rsidRPr="001B5B54">
        <w:rPr>
          <w:noProof/>
          <w:lang w:eastAsia="es-MX"/>
        </w:rPr>
        <w:drawing>
          <wp:inline distT="0" distB="0" distL="0" distR="0">
            <wp:extent cx="2682734" cy="1682496"/>
            <wp:effectExtent l="19050" t="0" r="3316" b="0"/>
            <wp:docPr id="3" name="Imagen 1" descr="D:\DCIM\101MSDCF\DSC0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1MSDCF\DSC01270.JPG"/>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88202" cy="1685925"/>
                    </a:xfrm>
                    <a:prstGeom prst="rect">
                      <a:avLst/>
                    </a:prstGeom>
                    <a:noFill/>
                    <a:ln w="9525">
                      <a:noFill/>
                      <a:miter lim="800000"/>
                      <a:headEnd/>
                      <a:tailEnd/>
                    </a:ln>
                  </pic:spPr>
                </pic:pic>
              </a:graphicData>
            </a:graphic>
          </wp:inline>
        </w:drawing>
      </w:r>
    </w:p>
    <w:p w:rsidR="00BF0830" w:rsidRDefault="00BF0830" w:rsidP="00A32859">
      <w:pPr>
        <w:jc w:val="center"/>
      </w:pPr>
    </w:p>
    <w:p w:rsidR="0025753C" w:rsidRDefault="0025753C" w:rsidP="00A32859">
      <w:pPr>
        <w:jc w:val="center"/>
      </w:pPr>
    </w:p>
    <w:p w:rsidR="0025753C" w:rsidRPr="001B5B54" w:rsidRDefault="0025753C" w:rsidP="00A32859">
      <w:pPr>
        <w:jc w:val="center"/>
      </w:pPr>
    </w:p>
    <w:tbl>
      <w:tblPr>
        <w:tblStyle w:val="Tablaconcuadrcula"/>
        <w:tblpPr w:leftFromText="141" w:rightFromText="141" w:vertAnchor="text" w:horzAnchor="margin" w:tblpXSpec="right" w:tblpY="224"/>
        <w:tblW w:w="0" w:type="auto"/>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A32859" w:rsidRPr="001B5B54" w:rsidTr="00A32859">
        <w:tc>
          <w:tcPr>
            <w:tcW w:w="1346" w:type="dxa"/>
            <w:shd w:val="clear" w:color="auto" w:fill="953734" w:themeFill="accent1"/>
          </w:tcPr>
          <w:p w:rsidR="00A32859" w:rsidRPr="00EE35E9" w:rsidRDefault="00A32859" w:rsidP="00A32859">
            <w:pPr>
              <w:pStyle w:val="Insidetable"/>
              <w:rPr>
                <w:color w:val="D8D8D8" w:themeColor="accent6" w:themeTint="99"/>
              </w:rPr>
            </w:pPr>
            <w:r w:rsidRPr="00EE35E9">
              <w:rPr>
                <w:color w:val="D8D8D8" w:themeColor="accent6" w:themeTint="99"/>
              </w:rPr>
              <w:t>Indicador</w:t>
            </w:r>
          </w:p>
        </w:tc>
        <w:tc>
          <w:tcPr>
            <w:tcW w:w="879" w:type="dxa"/>
            <w:shd w:val="clear" w:color="auto" w:fill="A1A1A1" w:themeFill="background1" w:themeFillShade="BF"/>
          </w:tcPr>
          <w:p w:rsidR="00A32859" w:rsidRPr="00EE35E9" w:rsidRDefault="00A32859" w:rsidP="00A32859">
            <w:pPr>
              <w:pStyle w:val="Insidetable"/>
              <w:rPr>
                <w:color w:val="D8D8D8" w:themeColor="accent6" w:themeTint="99"/>
              </w:rPr>
            </w:pPr>
            <w:r w:rsidRPr="00EE35E9">
              <w:rPr>
                <w:color w:val="D8D8D8" w:themeColor="accent6" w:themeTint="99"/>
              </w:rPr>
              <w:t>C1 A4</w:t>
            </w:r>
          </w:p>
        </w:tc>
        <w:tc>
          <w:tcPr>
            <w:tcW w:w="2806" w:type="dxa"/>
            <w:shd w:val="clear" w:color="auto" w:fill="A1A1A1" w:themeFill="background1" w:themeFillShade="BF"/>
          </w:tcPr>
          <w:p w:rsidR="00A32859" w:rsidRPr="00EE35E9" w:rsidRDefault="00A32859" w:rsidP="00A32859">
            <w:pPr>
              <w:pStyle w:val="Insidetable"/>
              <w:jc w:val="center"/>
              <w:rPr>
                <w:color w:val="D8D8D8" w:themeColor="accent6" w:themeTint="99"/>
              </w:rPr>
            </w:pPr>
            <w:r w:rsidRPr="00EE35E9">
              <w:rPr>
                <w:color w:val="D8D8D8" w:themeColor="accent6" w:themeTint="99"/>
              </w:rPr>
              <w:t>Horas hombre dedicadas a la atención ciudadana</w:t>
            </w:r>
          </w:p>
        </w:tc>
      </w:tr>
      <w:tr w:rsidR="00A32859" w:rsidRPr="001B5B54" w:rsidTr="00A32859">
        <w:tc>
          <w:tcPr>
            <w:tcW w:w="1346" w:type="dxa"/>
            <w:shd w:val="clear" w:color="auto" w:fill="953734" w:themeFill="accent1"/>
          </w:tcPr>
          <w:p w:rsidR="00A32859" w:rsidRPr="00EE35E9" w:rsidRDefault="00A32859" w:rsidP="00A32859">
            <w:pPr>
              <w:pStyle w:val="Insidetable"/>
              <w:rPr>
                <w:color w:val="D8D8D8" w:themeColor="accent6" w:themeTint="99"/>
              </w:rPr>
            </w:pPr>
            <w:r w:rsidRPr="00EE35E9">
              <w:rPr>
                <w:color w:val="D8D8D8" w:themeColor="accent6" w:themeTint="99"/>
              </w:rPr>
              <w:t>Responsable</w:t>
            </w:r>
          </w:p>
        </w:tc>
        <w:tc>
          <w:tcPr>
            <w:tcW w:w="3685" w:type="dxa"/>
            <w:gridSpan w:val="2"/>
            <w:shd w:val="clear" w:color="auto" w:fill="A1A1A1" w:themeFill="background1" w:themeFillShade="BF"/>
          </w:tcPr>
          <w:p w:rsidR="00A32859" w:rsidRPr="00EE35E9" w:rsidRDefault="00F64768" w:rsidP="009C42FD">
            <w:pPr>
              <w:pStyle w:val="Insidetable"/>
              <w:rPr>
                <w:color w:val="D8D8D8" w:themeColor="accent6" w:themeTint="99"/>
              </w:rPr>
            </w:pPr>
            <w:r>
              <w:t xml:space="preserve">Dirección Jurídica y </w:t>
            </w:r>
            <w:r w:rsidR="009C42FD">
              <w:t xml:space="preserve">de </w:t>
            </w:r>
            <w:r>
              <w:t xml:space="preserve">Procedimientos </w:t>
            </w:r>
            <w:r w:rsidRPr="00F64768">
              <w:t>Ambiental</w:t>
            </w:r>
            <w:r>
              <w:t>es</w:t>
            </w:r>
          </w:p>
        </w:tc>
      </w:tr>
      <w:tr w:rsidR="00A32859" w:rsidRPr="001B5B54" w:rsidTr="00A32859">
        <w:tc>
          <w:tcPr>
            <w:tcW w:w="5031" w:type="dxa"/>
            <w:gridSpan w:val="3"/>
            <w:shd w:val="clear" w:color="auto" w:fill="A1A1A1" w:themeFill="background1" w:themeFillShade="BF"/>
          </w:tcPr>
          <w:p w:rsidR="00A32859" w:rsidRPr="00EE35E9" w:rsidRDefault="00995CF6" w:rsidP="00A32859">
            <w:pPr>
              <w:pStyle w:val="Insidetable"/>
              <w:rPr>
                <w:color w:val="D8D8D8" w:themeColor="accent6" w:themeTint="99"/>
              </w:rPr>
            </w:pPr>
            <w:r>
              <w:rPr>
                <w:color w:val="D8D8D8" w:themeColor="accent6" w:themeTint="99"/>
              </w:rPr>
              <w:t>Enero a abril 2016</w:t>
            </w:r>
          </w:p>
        </w:tc>
      </w:tr>
      <w:tr w:rsidR="00A32859" w:rsidRPr="001B5B54" w:rsidTr="00A32859">
        <w:tc>
          <w:tcPr>
            <w:tcW w:w="1346" w:type="dxa"/>
            <w:shd w:val="clear" w:color="auto" w:fill="953734" w:themeFill="accent1"/>
          </w:tcPr>
          <w:p w:rsidR="00A32859" w:rsidRPr="00EE35E9" w:rsidRDefault="00A32859" w:rsidP="00A32859">
            <w:pPr>
              <w:pStyle w:val="Insidetable"/>
              <w:rPr>
                <w:color w:val="D8D8D8" w:themeColor="accent6" w:themeTint="99"/>
              </w:rPr>
            </w:pPr>
            <w:r w:rsidRPr="00EE35E9">
              <w:rPr>
                <w:color w:val="D8D8D8" w:themeColor="accent6" w:themeTint="99"/>
              </w:rPr>
              <w:t>Avance</w:t>
            </w:r>
          </w:p>
        </w:tc>
        <w:tc>
          <w:tcPr>
            <w:tcW w:w="3685" w:type="dxa"/>
            <w:gridSpan w:val="2"/>
            <w:shd w:val="clear" w:color="auto" w:fill="A1A1A1" w:themeFill="background1" w:themeFillShade="BF"/>
          </w:tcPr>
          <w:p w:rsidR="00A32859" w:rsidRPr="00EE35E9" w:rsidRDefault="00ED36EA" w:rsidP="00553C78">
            <w:pPr>
              <w:pStyle w:val="Insidetable"/>
              <w:rPr>
                <w:color w:val="D8D8D8" w:themeColor="accent6" w:themeTint="99"/>
              </w:rPr>
            </w:pPr>
            <w:r w:rsidRPr="00EE35E9">
              <w:rPr>
                <w:color w:val="D8D8D8" w:themeColor="accent6" w:themeTint="99"/>
              </w:rPr>
              <w:t>Avance</w:t>
            </w:r>
            <w:r w:rsidR="00A32859" w:rsidRPr="00EE35E9">
              <w:rPr>
                <w:color w:val="D8D8D8" w:themeColor="accent6" w:themeTint="99"/>
              </w:rPr>
              <w:t>:</w:t>
            </w:r>
            <w:r w:rsidR="00521BE9">
              <w:rPr>
                <w:color w:val="D8D8D8" w:themeColor="accent6" w:themeTint="99"/>
              </w:rPr>
              <w:t>107</w:t>
            </w:r>
            <w:r w:rsidR="00995CF6">
              <w:rPr>
                <w:color w:val="D8D8D8" w:themeColor="accent6" w:themeTint="99"/>
              </w:rPr>
              <w:t xml:space="preserve"> hrs</w:t>
            </w:r>
            <w:r w:rsidR="008E0BDE">
              <w:rPr>
                <w:color w:val="D8D8D8" w:themeColor="accent6" w:themeTint="99"/>
              </w:rPr>
              <w:t>/500</w:t>
            </w:r>
            <w:r w:rsidRPr="00EE35E9">
              <w:rPr>
                <w:color w:val="D8D8D8" w:themeColor="accent6" w:themeTint="99"/>
              </w:rPr>
              <w:t xml:space="preserve"> hrs</w:t>
            </w:r>
          </w:p>
          <w:p w:rsidR="00EE35E9" w:rsidRPr="00EE35E9" w:rsidRDefault="008E0BDE" w:rsidP="00521BE9">
            <w:pPr>
              <w:pStyle w:val="Insidetable"/>
              <w:rPr>
                <w:color w:val="D8D8D8" w:themeColor="accent6" w:themeTint="99"/>
              </w:rPr>
            </w:pPr>
            <w:r>
              <w:rPr>
                <w:color w:val="D8D8D8" w:themeColor="accent6" w:themeTint="99"/>
              </w:rPr>
              <w:t xml:space="preserve">Porcentaje: </w:t>
            </w:r>
            <w:r w:rsidR="00521BE9">
              <w:rPr>
                <w:color w:val="D8D8D8" w:themeColor="accent6" w:themeTint="99"/>
              </w:rPr>
              <w:t xml:space="preserve">22 </w:t>
            </w:r>
            <w:r w:rsidR="00EE35E9" w:rsidRPr="00EE35E9">
              <w:rPr>
                <w:color w:val="D8D8D8" w:themeColor="accent6" w:themeTint="99"/>
              </w:rPr>
              <w:t>%</w:t>
            </w:r>
          </w:p>
        </w:tc>
      </w:tr>
    </w:tbl>
    <w:p w:rsidR="00A32859" w:rsidRPr="001B5B54" w:rsidRDefault="00A32859" w:rsidP="007D1476"/>
    <w:p w:rsidR="000739DC" w:rsidRDefault="000739DC"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201151" w:rsidRDefault="00201151" w:rsidP="000739DC"/>
    <w:p w:rsidR="00995CF6" w:rsidRDefault="00995CF6" w:rsidP="00995CF6">
      <w:pPr>
        <w:rPr>
          <w:lang w:val="es-ES_tradnl"/>
        </w:rPr>
      </w:pPr>
    </w:p>
    <w:p w:rsidR="00995CF6" w:rsidRDefault="00995CF6" w:rsidP="00995CF6">
      <w:pPr>
        <w:pStyle w:val="Ttulo3"/>
      </w:pPr>
      <w:bookmarkStart w:id="33" w:name="_Toc454014207"/>
      <w:r w:rsidRPr="007D1E09">
        <w:t xml:space="preserve">Requerimiento </w:t>
      </w:r>
      <w:r w:rsidR="002D5187" w:rsidRPr="007D1E09">
        <w:t>Administrativo-Ambiental RAAM.</w:t>
      </w:r>
      <w:bookmarkEnd w:id="33"/>
    </w:p>
    <w:p w:rsidR="007D1E09" w:rsidRDefault="007D1E09" w:rsidP="007D1E09">
      <w:r>
        <w:rPr>
          <w:lang w:val="es-ES_tradnl"/>
        </w:rPr>
        <w:t xml:space="preserve">Procedimientos </w:t>
      </w:r>
      <w:r w:rsidR="0002756C">
        <w:t>Jurídico A</w:t>
      </w:r>
      <w:r>
        <w:t>dministrativo</w:t>
      </w:r>
      <w:r w:rsidR="00AE3270">
        <w:t>s</w:t>
      </w:r>
      <w:r>
        <w:t xml:space="preserve"> para requerir de manera rápida y eficaz el cumplimiento de las obligaciones y registros o autorizaciones ambientales ante la Secretar</w:t>
      </w:r>
      <w:r w:rsidR="00AE3270">
        <w:t>í</w:t>
      </w:r>
      <w:r>
        <w:t>a de Medio Ambiente y Desarrollo Territorial.</w:t>
      </w:r>
    </w:p>
    <w:p w:rsidR="007D1E09" w:rsidRPr="007D1E09" w:rsidRDefault="007D1E09" w:rsidP="007D1E09">
      <w:pPr>
        <w:rPr>
          <w:lang w:val="es-ES_tradnl"/>
        </w:rPr>
      </w:pPr>
    </w:p>
    <w:tbl>
      <w:tblPr>
        <w:tblStyle w:val="Sombreadoclaro-nfasis3"/>
        <w:tblW w:w="0" w:type="auto"/>
        <w:jc w:val="center"/>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2235"/>
        <w:gridCol w:w="2231"/>
      </w:tblGrid>
      <w:tr w:rsidR="00201151" w:rsidRPr="001B5B54" w:rsidTr="00201151">
        <w:trPr>
          <w:cnfStyle w:val="100000000000"/>
          <w:trHeight w:val="220"/>
          <w:jc w:val="center"/>
        </w:trPr>
        <w:tc>
          <w:tcPr>
            <w:cnfStyle w:val="001000000000"/>
            <w:tcW w:w="2235" w:type="dxa"/>
            <w:tcBorders>
              <w:top w:val="none" w:sz="0" w:space="0" w:color="auto"/>
              <w:left w:val="none" w:sz="0" w:space="0" w:color="auto"/>
              <w:bottom w:val="none" w:sz="0" w:space="0" w:color="auto"/>
              <w:right w:val="none" w:sz="0" w:space="0" w:color="auto"/>
            </w:tcBorders>
            <w:shd w:val="clear" w:color="auto" w:fill="953734" w:themeFill="accent1"/>
          </w:tcPr>
          <w:p w:rsidR="00201151" w:rsidRPr="00201151" w:rsidRDefault="00201151" w:rsidP="006B7EA5">
            <w:pPr>
              <w:pStyle w:val="Insidetable"/>
            </w:pPr>
            <w:r>
              <w:t>Requerimientos realizados</w:t>
            </w:r>
          </w:p>
        </w:tc>
        <w:tc>
          <w:tcPr>
            <w:tcW w:w="2231" w:type="dxa"/>
            <w:tcBorders>
              <w:top w:val="none" w:sz="0" w:space="0" w:color="auto"/>
              <w:left w:val="none" w:sz="0" w:space="0" w:color="auto"/>
              <w:bottom w:val="none" w:sz="0" w:space="0" w:color="auto"/>
              <w:right w:val="none" w:sz="0" w:space="0" w:color="auto"/>
            </w:tcBorders>
            <w:shd w:val="clear" w:color="auto" w:fill="953734" w:themeFill="accent1"/>
          </w:tcPr>
          <w:p w:rsidR="00201151" w:rsidRPr="00201151" w:rsidRDefault="00201151" w:rsidP="00201151">
            <w:pPr>
              <w:pStyle w:val="Insidetable"/>
              <w:jc w:val="center"/>
              <w:cnfStyle w:val="100000000000"/>
            </w:pPr>
            <w:r>
              <w:t>Número</w:t>
            </w:r>
          </w:p>
        </w:tc>
      </w:tr>
      <w:tr w:rsidR="00201151" w:rsidRPr="001B5B54" w:rsidTr="00201151">
        <w:trPr>
          <w:cnfStyle w:val="000000100000"/>
          <w:trHeight w:val="220"/>
          <w:jc w:val="center"/>
        </w:trPr>
        <w:tc>
          <w:tcPr>
            <w:cnfStyle w:val="001000000000"/>
            <w:tcW w:w="2235" w:type="dxa"/>
            <w:tcBorders>
              <w:top w:val="single" w:sz="4" w:space="0" w:color="auto"/>
              <w:left w:val="none" w:sz="0" w:space="0" w:color="auto"/>
              <w:right w:val="none" w:sz="0" w:space="0" w:color="auto"/>
            </w:tcBorders>
            <w:shd w:val="clear" w:color="auto" w:fill="A1A1A1" w:themeFill="background1" w:themeFillShade="BF"/>
          </w:tcPr>
          <w:p w:rsidR="00201151" w:rsidRPr="00201151" w:rsidRDefault="00201151" w:rsidP="006B7EA5">
            <w:pPr>
              <w:pStyle w:val="Insidetable"/>
            </w:pPr>
            <w:r>
              <w:t>Año 2015</w:t>
            </w:r>
          </w:p>
        </w:tc>
        <w:tc>
          <w:tcPr>
            <w:tcW w:w="2231" w:type="dxa"/>
            <w:tcBorders>
              <w:top w:val="single" w:sz="4" w:space="0" w:color="auto"/>
              <w:left w:val="none" w:sz="0" w:space="0" w:color="auto"/>
              <w:right w:val="none" w:sz="0" w:space="0" w:color="auto"/>
            </w:tcBorders>
            <w:shd w:val="clear" w:color="auto" w:fill="A1A1A1" w:themeFill="background1" w:themeFillShade="BF"/>
          </w:tcPr>
          <w:p w:rsidR="00201151" w:rsidRPr="00201151" w:rsidRDefault="00201151" w:rsidP="006B7EA5">
            <w:pPr>
              <w:pStyle w:val="Insidetable"/>
              <w:jc w:val="center"/>
              <w:cnfStyle w:val="000000100000"/>
            </w:pPr>
            <w:r>
              <w:t>613</w:t>
            </w:r>
          </w:p>
        </w:tc>
      </w:tr>
      <w:tr w:rsidR="00201151" w:rsidRPr="001B5B54" w:rsidTr="00201151">
        <w:trPr>
          <w:trHeight w:val="209"/>
          <w:jc w:val="center"/>
        </w:trPr>
        <w:tc>
          <w:tcPr>
            <w:cnfStyle w:val="001000000000"/>
            <w:tcW w:w="2235" w:type="dxa"/>
            <w:shd w:val="clear" w:color="auto" w:fill="A1A1A1" w:themeFill="background1" w:themeFillShade="BF"/>
          </w:tcPr>
          <w:p w:rsidR="00201151" w:rsidRPr="00201151" w:rsidRDefault="00201151" w:rsidP="006B7EA5">
            <w:pPr>
              <w:pStyle w:val="Insidetable"/>
            </w:pPr>
            <w:r>
              <w:t>Enero a Abril 2016</w:t>
            </w:r>
          </w:p>
        </w:tc>
        <w:tc>
          <w:tcPr>
            <w:tcW w:w="2231" w:type="dxa"/>
            <w:shd w:val="clear" w:color="auto" w:fill="A1A1A1" w:themeFill="background1" w:themeFillShade="BF"/>
          </w:tcPr>
          <w:p w:rsidR="00201151" w:rsidRPr="00201151" w:rsidRDefault="00201151" w:rsidP="006B7EA5">
            <w:pPr>
              <w:pStyle w:val="Insidetable"/>
              <w:jc w:val="center"/>
              <w:cnfStyle w:val="000000000000"/>
            </w:pPr>
            <w:r>
              <w:t>196</w:t>
            </w:r>
          </w:p>
        </w:tc>
      </w:tr>
      <w:tr w:rsidR="00201151" w:rsidRPr="003045E6" w:rsidTr="00201151">
        <w:trPr>
          <w:cnfStyle w:val="000000100000"/>
          <w:trHeight w:val="209"/>
          <w:jc w:val="center"/>
        </w:trPr>
        <w:tc>
          <w:tcPr>
            <w:cnfStyle w:val="001000000000"/>
            <w:tcW w:w="2235" w:type="dxa"/>
            <w:tcBorders>
              <w:right w:val="single" w:sz="18" w:space="0" w:color="D8D8D8" w:themeColor="background1"/>
            </w:tcBorders>
            <w:shd w:val="clear" w:color="auto" w:fill="A1A1A1" w:themeFill="background1" w:themeFillShade="BF"/>
          </w:tcPr>
          <w:p w:rsidR="00201151" w:rsidRPr="00201151" w:rsidRDefault="00201151" w:rsidP="006B7EA5">
            <w:pPr>
              <w:pStyle w:val="Insidetable"/>
            </w:pPr>
          </w:p>
        </w:tc>
        <w:tc>
          <w:tcPr>
            <w:tcW w:w="2231" w:type="dxa"/>
            <w:tcBorders>
              <w:left w:val="single" w:sz="18" w:space="0" w:color="D8D8D8" w:themeColor="background1"/>
            </w:tcBorders>
            <w:shd w:val="clear" w:color="auto" w:fill="A1A1A1" w:themeFill="background1" w:themeFillShade="BF"/>
          </w:tcPr>
          <w:p w:rsidR="00201151" w:rsidRPr="00201151" w:rsidRDefault="00201151" w:rsidP="006B7EA5">
            <w:pPr>
              <w:pStyle w:val="Insidetable"/>
              <w:jc w:val="center"/>
              <w:cnfStyle w:val="000000100000"/>
              <w:rPr>
                <w:bCs/>
              </w:rPr>
            </w:pPr>
          </w:p>
        </w:tc>
      </w:tr>
      <w:tr w:rsidR="00201151" w:rsidRPr="00B852F9" w:rsidTr="00201151">
        <w:trPr>
          <w:trHeight w:val="220"/>
          <w:jc w:val="center"/>
        </w:trPr>
        <w:tc>
          <w:tcPr>
            <w:cnfStyle w:val="001000000000"/>
            <w:tcW w:w="2235" w:type="dxa"/>
            <w:tcBorders>
              <w:right w:val="single" w:sz="18" w:space="0" w:color="D8D8D8" w:themeColor="background1"/>
            </w:tcBorders>
            <w:shd w:val="clear" w:color="auto" w:fill="A1A1A1" w:themeFill="background1" w:themeFillShade="BF"/>
          </w:tcPr>
          <w:p w:rsidR="00201151" w:rsidRPr="00201151" w:rsidRDefault="00201151" w:rsidP="006B7EA5">
            <w:pPr>
              <w:pStyle w:val="Insidetable"/>
            </w:pPr>
            <w:r w:rsidRPr="00201151">
              <w:t>TOTAL</w:t>
            </w:r>
          </w:p>
        </w:tc>
        <w:tc>
          <w:tcPr>
            <w:tcW w:w="2231" w:type="dxa"/>
            <w:tcBorders>
              <w:left w:val="single" w:sz="18" w:space="0" w:color="D8D8D8" w:themeColor="background1"/>
            </w:tcBorders>
            <w:shd w:val="clear" w:color="auto" w:fill="A1A1A1" w:themeFill="background1" w:themeFillShade="BF"/>
          </w:tcPr>
          <w:p w:rsidR="00201151" w:rsidRPr="00201151" w:rsidRDefault="00201151" w:rsidP="006B7EA5">
            <w:pPr>
              <w:pStyle w:val="Insidetable"/>
              <w:jc w:val="center"/>
              <w:cnfStyle w:val="000000000000"/>
            </w:pPr>
            <w:r>
              <w:t>809</w:t>
            </w:r>
          </w:p>
        </w:tc>
      </w:tr>
    </w:tbl>
    <w:p w:rsidR="00300AD5" w:rsidRPr="00B852F9" w:rsidRDefault="00300AD5" w:rsidP="00300AD5">
      <w:pPr>
        <w:pStyle w:val="Epgrafe"/>
      </w:pPr>
    </w:p>
    <w:p w:rsidR="00300AD5" w:rsidRPr="003045E6" w:rsidRDefault="00300AD5" w:rsidP="00300AD5">
      <w:pPr>
        <w:pStyle w:val="Epgrafe"/>
      </w:pPr>
      <w:r w:rsidRPr="00B852F9">
        <w:t xml:space="preserve">Figura </w:t>
      </w:r>
      <w:r w:rsidR="00CB7114">
        <w:t>8.</w:t>
      </w:r>
      <w:r w:rsidRPr="00B852F9">
        <w:t xml:space="preserve"> Contador de dictámenes de </w:t>
      </w:r>
      <w:r>
        <w:t>Requerimientos en el 1er cuatrimestre 2016</w:t>
      </w:r>
    </w:p>
    <w:p w:rsidR="002D5187" w:rsidRPr="00300AD5" w:rsidRDefault="002D5187" w:rsidP="002D5187"/>
    <w:p w:rsidR="00995CF6" w:rsidRPr="00995CF6" w:rsidRDefault="00201151" w:rsidP="000739DC">
      <w:pPr>
        <w:rPr>
          <w:lang w:val="es-ES_tradnl"/>
        </w:rPr>
      </w:pPr>
      <w:r>
        <w:rPr>
          <w:lang w:val="es-ES_tradnl"/>
        </w:rPr>
        <w:t>Del 2015 a lo que va de este primer cuatrimestre de 2016</w:t>
      </w:r>
      <w:r w:rsidR="00AE3270">
        <w:rPr>
          <w:lang w:val="es-ES_tradnl"/>
        </w:rPr>
        <w:t>,</w:t>
      </w:r>
      <w:r>
        <w:rPr>
          <w:lang w:val="es-ES_tradnl"/>
        </w:rPr>
        <w:t xml:space="preserve"> se han generado 137 multas por incumplimiento a estos requerimientos Administrativos Ambientales que ha implementado la Procuraduría Estatal de Protección al Ambiente, parte de la reingeniería constante de la misma para impulsar el cumplimiento de la regulación ambiental competencia del </w:t>
      </w:r>
      <w:r w:rsidR="00AE3270">
        <w:rPr>
          <w:lang w:val="es-ES_tradnl"/>
        </w:rPr>
        <w:t>E</w:t>
      </w:r>
      <w:r>
        <w:rPr>
          <w:lang w:val="es-ES_tradnl"/>
        </w:rPr>
        <w:t>stado.</w:t>
      </w:r>
    </w:p>
    <w:p w:rsidR="00995CF6" w:rsidRDefault="00995CF6" w:rsidP="000739DC"/>
    <w:p w:rsidR="00995CF6" w:rsidRDefault="00995CF6" w:rsidP="000739DC"/>
    <w:p w:rsidR="00995CF6" w:rsidRDefault="007B454D" w:rsidP="000739DC">
      <w:r>
        <w:rPr>
          <w:noProof/>
          <w:lang w:eastAsia="es-MX"/>
        </w:rPr>
        <w:pict>
          <v:shape id="_x0000_s1052" type="#_x0000_t32" style="position:absolute;left:0;text-align:left;margin-left:-9pt;margin-top:172.95pt;width:530.75pt;height:.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" strokecolor="#943634 [2405]" strokeweight="3.5pt">
            <w10:wrap anchorx="margin"/>
          </v:shape>
        </w:pict>
      </w:r>
    </w:p>
    <w:p w:rsidR="00995CF6" w:rsidRDefault="00995CF6" w:rsidP="000739DC"/>
    <w:p w:rsidR="00995CF6" w:rsidRDefault="00995CF6" w:rsidP="000739DC"/>
    <w:p w:rsidR="00201151" w:rsidRDefault="00201151" w:rsidP="000739DC"/>
    <w:p w:rsidR="00995CF6" w:rsidRDefault="00995CF6" w:rsidP="000739DC"/>
    <w:p w:rsidR="00995CF6" w:rsidRDefault="00995CF6" w:rsidP="00201151">
      <w:pPr>
        <w:ind w:firstLine="0"/>
      </w:pPr>
    </w:p>
    <w:p w:rsidR="00995CF6" w:rsidRDefault="00995CF6" w:rsidP="000739DC"/>
    <w:p w:rsidR="0025753C" w:rsidRPr="001B5B54" w:rsidRDefault="0025753C" w:rsidP="00EE35E9">
      <w:pPr>
        <w:ind w:firstLine="0"/>
      </w:pPr>
    </w:p>
    <w:p w:rsidR="001E3353" w:rsidRPr="001E3353" w:rsidRDefault="00B546F2" w:rsidP="00ED36EA">
      <w:pPr>
        <w:pStyle w:val="Ttulo3"/>
      </w:pPr>
      <w:bookmarkStart w:id="34" w:name="_Toc454014208"/>
      <w:r w:rsidRPr="002B676E">
        <w:t>Emisión de dictámenes por daños ambientales</w:t>
      </w:r>
      <w:bookmarkEnd w:id="34"/>
    </w:p>
    <w:p w:rsidR="00B546F2" w:rsidRDefault="00B546F2" w:rsidP="00B546F2">
      <w:r w:rsidRPr="001B5B54">
        <w:t xml:space="preserve">Durante este </w:t>
      </w:r>
      <w:r w:rsidR="00C265E5" w:rsidRPr="001B5B54">
        <w:t>periodo</w:t>
      </w:r>
      <w:r w:rsidRPr="001B5B54">
        <w:t xml:space="preserve"> se colaboró con otras autoridades ambientales </w:t>
      </w:r>
      <w:r w:rsidR="00B852F9">
        <w:t xml:space="preserve">mediante la emisión de </w:t>
      </w:r>
      <w:r w:rsidR="003276E7" w:rsidRPr="001B5B54">
        <w:t xml:space="preserve"> dictá</w:t>
      </w:r>
      <w:r w:rsidRPr="001B5B54">
        <w:t>menes de daños en los casos que se señalan a continuación:</w:t>
      </w:r>
    </w:p>
    <w:p w:rsidR="001E3353" w:rsidRDefault="001E3353" w:rsidP="0025753C">
      <w:pPr>
        <w:ind w:firstLine="0"/>
      </w:pPr>
    </w:p>
    <w:p w:rsidR="00B852F9" w:rsidRDefault="00B852F9" w:rsidP="0025753C">
      <w:pPr>
        <w:ind w:firstLine="0"/>
      </w:pPr>
      <w:r>
        <w:t xml:space="preserve">En estos primeros meses de 2016 se ha requerido realizar </w:t>
      </w:r>
      <w:r w:rsidR="006F1DE2">
        <w:t>3dictámenes</w:t>
      </w:r>
      <w:r>
        <w:t xml:space="preserve"> de daño ambiental</w:t>
      </w:r>
      <w:r w:rsidR="00980A1A">
        <w:t>.</w:t>
      </w:r>
    </w:p>
    <w:p w:rsidR="009F74E2" w:rsidRPr="009F74E2" w:rsidRDefault="009F74E2" w:rsidP="0025753C">
      <w:pPr>
        <w:pStyle w:val="Prrafodelista"/>
        <w:ind w:left="851" w:firstLine="0"/>
      </w:pPr>
    </w:p>
    <w:p w:rsidR="00537016" w:rsidRPr="008103F1" w:rsidRDefault="00537016" w:rsidP="00537016">
      <w:pPr>
        <w:pStyle w:val="Prrafodelista"/>
        <w:ind w:left="851" w:firstLine="0"/>
        <w:rPr>
          <w:highlight w:val="magenta"/>
        </w:rPr>
      </w:pPr>
    </w:p>
    <w:p w:rsidR="009F7B65" w:rsidRDefault="00E91F0E" w:rsidP="00E91F0E">
      <w:pPr>
        <w:ind w:firstLine="0"/>
      </w:pPr>
      <w:r w:rsidRPr="001B5B54">
        <w:t>La siguiente tabla muestra el concentrado de dictámenes emitido</w:t>
      </w:r>
    </w:p>
    <w:p w:rsidR="009F7B65" w:rsidRDefault="009F7B65" w:rsidP="00E91F0E">
      <w:pPr>
        <w:ind w:firstLine="0"/>
      </w:pPr>
    </w:p>
    <w:p w:rsidR="0025753C" w:rsidRDefault="0025753C" w:rsidP="00E91F0E">
      <w:pPr>
        <w:ind w:firstLine="0"/>
      </w:pPr>
    </w:p>
    <w:p w:rsidR="001E3353" w:rsidRPr="001B5B54" w:rsidRDefault="001E3353" w:rsidP="00E91F0E">
      <w:pPr>
        <w:ind w:firstLine="0"/>
      </w:pPr>
    </w:p>
    <w:tbl>
      <w:tblPr>
        <w:tblStyle w:val="Sombreadoclaro-nfasis3"/>
        <w:tblW w:w="0" w:type="auto"/>
        <w:jc w:val="center"/>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2213"/>
        <w:gridCol w:w="2209"/>
      </w:tblGrid>
      <w:tr w:rsidR="00E91F0E" w:rsidRPr="001B5B54" w:rsidTr="001E3353">
        <w:trPr>
          <w:cnfStyle w:val="100000000000"/>
          <w:trHeight w:val="221"/>
          <w:jc w:val="center"/>
        </w:trPr>
        <w:tc>
          <w:tcPr>
            <w:cnfStyle w:val="001000000000"/>
            <w:tcW w:w="2213" w:type="dxa"/>
            <w:tcBorders>
              <w:top w:val="none" w:sz="0" w:space="0" w:color="auto"/>
              <w:left w:val="none" w:sz="0" w:space="0" w:color="auto"/>
              <w:bottom w:val="none" w:sz="0" w:space="0" w:color="auto"/>
              <w:right w:val="none" w:sz="0" w:space="0" w:color="auto"/>
            </w:tcBorders>
            <w:shd w:val="clear" w:color="auto" w:fill="953734" w:themeFill="accent1"/>
          </w:tcPr>
          <w:p w:rsidR="00E91F0E" w:rsidRPr="00201151" w:rsidRDefault="00E91F0E" w:rsidP="0024412E">
            <w:pPr>
              <w:pStyle w:val="Insidetable"/>
            </w:pPr>
            <w:r w:rsidRPr="00201151">
              <w:t>Temática</w:t>
            </w:r>
          </w:p>
        </w:tc>
        <w:tc>
          <w:tcPr>
            <w:tcW w:w="2209" w:type="dxa"/>
            <w:tcBorders>
              <w:top w:val="none" w:sz="0" w:space="0" w:color="auto"/>
              <w:left w:val="none" w:sz="0" w:space="0" w:color="auto"/>
              <w:bottom w:val="none" w:sz="0" w:space="0" w:color="auto"/>
              <w:right w:val="none" w:sz="0" w:space="0" w:color="auto"/>
            </w:tcBorders>
            <w:shd w:val="clear" w:color="auto" w:fill="953734" w:themeFill="accent1"/>
          </w:tcPr>
          <w:p w:rsidR="00E91F0E" w:rsidRPr="00201151" w:rsidRDefault="00E91F0E" w:rsidP="0024412E">
            <w:pPr>
              <w:pStyle w:val="Insidetable"/>
              <w:cnfStyle w:val="100000000000"/>
            </w:pPr>
            <w:r w:rsidRPr="00201151">
              <w:t>Número de dictámenes</w:t>
            </w:r>
          </w:p>
        </w:tc>
      </w:tr>
      <w:tr w:rsidR="00E91F0E" w:rsidRPr="001B5B54" w:rsidTr="001E3353">
        <w:trPr>
          <w:cnfStyle w:val="000000100000"/>
          <w:trHeight w:val="221"/>
          <w:jc w:val="center"/>
        </w:trPr>
        <w:tc>
          <w:tcPr>
            <w:cnfStyle w:val="001000000000"/>
            <w:tcW w:w="2213" w:type="dxa"/>
            <w:tcBorders>
              <w:top w:val="single" w:sz="4" w:space="0" w:color="auto"/>
              <w:left w:val="none" w:sz="0" w:space="0" w:color="auto"/>
              <w:right w:val="none" w:sz="0" w:space="0" w:color="auto"/>
            </w:tcBorders>
            <w:shd w:val="clear" w:color="auto" w:fill="A1A1A1" w:themeFill="background1" w:themeFillShade="BF"/>
          </w:tcPr>
          <w:p w:rsidR="00E91F0E" w:rsidRPr="00D90F82" w:rsidRDefault="002F63F2" w:rsidP="0024412E">
            <w:pPr>
              <w:pStyle w:val="Insidetable"/>
              <w:rPr>
                <w:color w:val="6C6C6C" w:themeColor="background1" w:themeShade="80"/>
              </w:rPr>
            </w:pPr>
            <w:r>
              <w:rPr>
                <w:color w:val="6C6C6C" w:themeColor="background1" w:themeShade="80"/>
              </w:rPr>
              <w:t>Descarga de agua residual</w:t>
            </w:r>
          </w:p>
        </w:tc>
        <w:tc>
          <w:tcPr>
            <w:tcW w:w="2209" w:type="dxa"/>
            <w:tcBorders>
              <w:top w:val="single" w:sz="4" w:space="0" w:color="auto"/>
              <w:left w:val="none" w:sz="0" w:space="0" w:color="auto"/>
              <w:right w:val="none" w:sz="0" w:space="0" w:color="auto"/>
            </w:tcBorders>
            <w:shd w:val="clear" w:color="auto" w:fill="A1A1A1" w:themeFill="background1" w:themeFillShade="BF"/>
          </w:tcPr>
          <w:p w:rsidR="00E91F0E" w:rsidRPr="00D90F82" w:rsidRDefault="002F63F2" w:rsidP="00BB36B6">
            <w:pPr>
              <w:pStyle w:val="Insidetable"/>
              <w:jc w:val="center"/>
              <w:cnfStyle w:val="000000100000"/>
              <w:rPr>
                <w:color w:val="6C6C6C" w:themeColor="background1" w:themeShade="80"/>
              </w:rPr>
            </w:pPr>
            <w:r>
              <w:rPr>
                <w:color w:val="6C6C6C" w:themeColor="background1" w:themeShade="80"/>
              </w:rPr>
              <w:t>1</w:t>
            </w:r>
          </w:p>
        </w:tc>
      </w:tr>
      <w:tr w:rsidR="00E45C2F" w:rsidRPr="001B5B54" w:rsidTr="001E3353">
        <w:trPr>
          <w:trHeight w:val="210"/>
          <w:jc w:val="center"/>
        </w:trPr>
        <w:tc>
          <w:tcPr>
            <w:cnfStyle w:val="001000000000"/>
            <w:tcW w:w="2213" w:type="dxa"/>
            <w:shd w:val="clear" w:color="auto" w:fill="A1A1A1" w:themeFill="background1" w:themeFillShade="BF"/>
          </w:tcPr>
          <w:p w:rsidR="00E45C2F" w:rsidRPr="00D90F82" w:rsidRDefault="00E45C2F" w:rsidP="0024412E">
            <w:pPr>
              <w:pStyle w:val="Insidetable"/>
              <w:rPr>
                <w:color w:val="6C6C6C" w:themeColor="background1" w:themeShade="80"/>
              </w:rPr>
            </w:pPr>
            <w:r w:rsidRPr="00D90F82">
              <w:rPr>
                <w:color w:val="6C6C6C" w:themeColor="background1" w:themeShade="80"/>
              </w:rPr>
              <w:t>Poda de arbolado</w:t>
            </w:r>
          </w:p>
        </w:tc>
        <w:tc>
          <w:tcPr>
            <w:tcW w:w="2209" w:type="dxa"/>
            <w:shd w:val="clear" w:color="auto" w:fill="A1A1A1" w:themeFill="background1" w:themeFillShade="BF"/>
          </w:tcPr>
          <w:p w:rsidR="00E45C2F" w:rsidRPr="00D90F82" w:rsidRDefault="0025753C" w:rsidP="00BB36B6">
            <w:pPr>
              <w:pStyle w:val="Insidetable"/>
              <w:jc w:val="center"/>
              <w:cnfStyle w:val="000000000000"/>
              <w:rPr>
                <w:color w:val="6C6C6C" w:themeColor="background1" w:themeShade="80"/>
              </w:rPr>
            </w:pPr>
            <w:r>
              <w:rPr>
                <w:color w:val="6C6C6C" w:themeColor="background1" w:themeShade="80"/>
              </w:rPr>
              <w:t>0</w:t>
            </w:r>
          </w:p>
        </w:tc>
      </w:tr>
      <w:tr w:rsidR="00E45C2F" w:rsidRPr="003045E6" w:rsidTr="001E3353">
        <w:trPr>
          <w:cnfStyle w:val="000000100000"/>
          <w:trHeight w:val="210"/>
          <w:jc w:val="center"/>
        </w:trPr>
        <w:tc>
          <w:tcPr>
            <w:cnfStyle w:val="001000000000"/>
            <w:tcW w:w="2213" w:type="dxa"/>
            <w:tcBorders>
              <w:left w:val="none" w:sz="0" w:space="0" w:color="auto"/>
              <w:right w:val="none" w:sz="0" w:space="0" w:color="auto"/>
            </w:tcBorders>
            <w:shd w:val="clear" w:color="auto" w:fill="A1A1A1" w:themeFill="background1" w:themeFillShade="BF"/>
          </w:tcPr>
          <w:p w:rsidR="00E45C2F" w:rsidRPr="00D90F82" w:rsidRDefault="00E45C2F" w:rsidP="0024412E">
            <w:pPr>
              <w:pStyle w:val="Insidetable"/>
              <w:rPr>
                <w:color w:val="6C6C6C" w:themeColor="background1" w:themeShade="80"/>
              </w:rPr>
            </w:pPr>
            <w:r w:rsidRPr="00D90F82">
              <w:rPr>
                <w:color w:val="6C6C6C" w:themeColor="background1" w:themeShade="80"/>
              </w:rPr>
              <w:t>Tiradero (escombro)</w:t>
            </w:r>
          </w:p>
        </w:tc>
        <w:tc>
          <w:tcPr>
            <w:tcW w:w="2209" w:type="dxa"/>
            <w:tcBorders>
              <w:left w:val="none" w:sz="0" w:space="0" w:color="auto"/>
              <w:right w:val="none" w:sz="0" w:space="0" w:color="auto"/>
            </w:tcBorders>
            <w:shd w:val="clear" w:color="auto" w:fill="A1A1A1" w:themeFill="background1" w:themeFillShade="BF"/>
          </w:tcPr>
          <w:p w:rsidR="00E45C2F" w:rsidRPr="00D90F82" w:rsidRDefault="002F63F2" w:rsidP="00BB36B6">
            <w:pPr>
              <w:pStyle w:val="Insidetable"/>
              <w:jc w:val="center"/>
              <w:cnfStyle w:val="000000100000"/>
              <w:rPr>
                <w:color w:val="6C6C6C" w:themeColor="background1" w:themeShade="80"/>
              </w:rPr>
            </w:pPr>
            <w:r>
              <w:rPr>
                <w:color w:val="6C6C6C" w:themeColor="background1" w:themeShade="80"/>
              </w:rPr>
              <w:t>1</w:t>
            </w:r>
          </w:p>
        </w:tc>
      </w:tr>
      <w:tr w:rsidR="00E34931" w:rsidRPr="003045E6" w:rsidTr="001E3353">
        <w:trPr>
          <w:trHeight w:val="210"/>
          <w:jc w:val="center"/>
        </w:trPr>
        <w:tc>
          <w:tcPr>
            <w:cnfStyle w:val="001000000000"/>
            <w:tcW w:w="2213" w:type="dxa"/>
            <w:shd w:val="clear" w:color="auto" w:fill="A1A1A1" w:themeFill="background1" w:themeFillShade="BF"/>
          </w:tcPr>
          <w:p w:rsidR="00E34931" w:rsidRPr="00D90F82" w:rsidRDefault="00F26285" w:rsidP="00BC0ECD">
            <w:pPr>
              <w:pStyle w:val="Insidetable"/>
              <w:rPr>
                <w:color w:val="6C6C6C" w:themeColor="background1" w:themeShade="80"/>
              </w:rPr>
            </w:pPr>
            <w:r w:rsidRPr="00D90F82">
              <w:rPr>
                <w:color w:val="6C6C6C" w:themeColor="background1" w:themeShade="80"/>
              </w:rPr>
              <w:t>BMG</w:t>
            </w:r>
          </w:p>
        </w:tc>
        <w:tc>
          <w:tcPr>
            <w:tcW w:w="2209" w:type="dxa"/>
            <w:shd w:val="clear" w:color="auto" w:fill="A1A1A1" w:themeFill="background1" w:themeFillShade="BF"/>
          </w:tcPr>
          <w:p w:rsidR="00E34931" w:rsidRPr="00D90F82" w:rsidRDefault="0025753C" w:rsidP="00BB36B6">
            <w:pPr>
              <w:pStyle w:val="Insidetable"/>
              <w:jc w:val="center"/>
              <w:cnfStyle w:val="000000000000"/>
              <w:rPr>
                <w:color w:val="6C6C6C" w:themeColor="background1" w:themeShade="80"/>
              </w:rPr>
            </w:pPr>
            <w:r>
              <w:rPr>
                <w:color w:val="6C6C6C" w:themeColor="background1" w:themeShade="80"/>
              </w:rPr>
              <w:t>0</w:t>
            </w:r>
          </w:p>
        </w:tc>
      </w:tr>
      <w:tr w:rsidR="00F26285" w:rsidRPr="003045E6" w:rsidTr="001E3353">
        <w:trPr>
          <w:cnfStyle w:val="000000100000"/>
          <w:trHeight w:val="210"/>
          <w:jc w:val="center"/>
        </w:trPr>
        <w:tc>
          <w:tcPr>
            <w:cnfStyle w:val="001000000000"/>
            <w:tcW w:w="2213" w:type="dxa"/>
            <w:tcBorders>
              <w:right w:val="single" w:sz="18" w:space="0" w:color="D8D8D8" w:themeColor="background1"/>
            </w:tcBorders>
            <w:shd w:val="clear" w:color="auto" w:fill="A1A1A1" w:themeFill="background1" w:themeFillShade="BF"/>
          </w:tcPr>
          <w:p w:rsidR="00F26285" w:rsidRPr="00D90F82" w:rsidRDefault="002F63F2" w:rsidP="00BC0ECD">
            <w:pPr>
              <w:pStyle w:val="Insidetable"/>
              <w:rPr>
                <w:color w:val="6C6C6C" w:themeColor="background1" w:themeShade="80"/>
              </w:rPr>
            </w:pPr>
            <w:r>
              <w:rPr>
                <w:color w:val="6C6C6C" w:themeColor="background1" w:themeShade="80"/>
              </w:rPr>
              <w:t>SDF</w:t>
            </w:r>
          </w:p>
        </w:tc>
        <w:tc>
          <w:tcPr>
            <w:tcW w:w="2209" w:type="dxa"/>
            <w:tcBorders>
              <w:left w:val="single" w:sz="18" w:space="0" w:color="D8D8D8" w:themeColor="background1"/>
            </w:tcBorders>
            <w:shd w:val="clear" w:color="auto" w:fill="A1A1A1" w:themeFill="background1" w:themeFillShade="BF"/>
          </w:tcPr>
          <w:p w:rsidR="00F26285" w:rsidRPr="00D90F82" w:rsidRDefault="002F63F2" w:rsidP="00BB36B6">
            <w:pPr>
              <w:pStyle w:val="Insidetable"/>
              <w:jc w:val="center"/>
              <w:cnfStyle w:val="000000100000"/>
              <w:rPr>
                <w:bCs/>
                <w:color w:val="6C6C6C" w:themeColor="background1" w:themeShade="80"/>
              </w:rPr>
            </w:pPr>
            <w:r>
              <w:rPr>
                <w:bCs/>
                <w:color w:val="6C6C6C" w:themeColor="background1" w:themeShade="80"/>
              </w:rPr>
              <w:t>1</w:t>
            </w:r>
          </w:p>
        </w:tc>
      </w:tr>
      <w:tr w:rsidR="00F26285" w:rsidRPr="00B852F9" w:rsidTr="001E3353">
        <w:trPr>
          <w:trHeight w:val="221"/>
          <w:jc w:val="center"/>
        </w:trPr>
        <w:tc>
          <w:tcPr>
            <w:cnfStyle w:val="001000000000"/>
            <w:tcW w:w="2213" w:type="dxa"/>
            <w:tcBorders>
              <w:right w:val="single" w:sz="18" w:space="0" w:color="D8D8D8" w:themeColor="background1"/>
            </w:tcBorders>
            <w:shd w:val="clear" w:color="auto" w:fill="A1A1A1" w:themeFill="background1" w:themeFillShade="BF"/>
          </w:tcPr>
          <w:p w:rsidR="00F26285" w:rsidRPr="00B852F9" w:rsidRDefault="00537016" w:rsidP="00BC0ECD">
            <w:pPr>
              <w:pStyle w:val="Insidetable"/>
              <w:rPr>
                <w:color w:val="6C6C6C" w:themeColor="background1" w:themeShade="80"/>
              </w:rPr>
            </w:pPr>
            <w:r w:rsidRPr="00B852F9">
              <w:rPr>
                <w:color w:val="6C6C6C" w:themeColor="background1" w:themeShade="80"/>
              </w:rPr>
              <w:t>TOTAL</w:t>
            </w:r>
          </w:p>
        </w:tc>
        <w:tc>
          <w:tcPr>
            <w:tcW w:w="2209" w:type="dxa"/>
            <w:tcBorders>
              <w:left w:val="single" w:sz="18" w:space="0" w:color="D8D8D8" w:themeColor="background1"/>
            </w:tcBorders>
            <w:shd w:val="clear" w:color="auto" w:fill="A1A1A1" w:themeFill="background1" w:themeFillShade="BF"/>
          </w:tcPr>
          <w:p w:rsidR="00F26285" w:rsidRPr="00B852F9" w:rsidRDefault="002F63F2" w:rsidP="00BB36B6">
            <w:pPr>
              <w:pStyle w:val="Insidetable"/>
              <w:jc w:val="center"/>
              <w:cnfStyle w:val="000000000000"/>
              <w:rPr>
                <w:color w:val="6C6C6C" w:themeColor="background1" w:themeShade="80"/>
              </w:rPr>
            </w:pPr>
            <w:r>
              <w:rPr>
                <w:color w:val="6C6C6C" w:themeColor="background1" w:themeShade="80"/>
              </w:rPr>
              <w:t>3</w:t>
            </w:r>
          </w:p>
        </w:tc>
      </w:tr>
    </w:tbl>
    <w:p w:rsidR="001E3353" w:rsidRPr="00B852F9" w:rsidRDefault="001E3353">
      <w:pPr>
        <w:pStyle w:val="Epgrafe"/>
      </w:pPr>
      <w:bookmarkStart w:id="35" w:name="_Toc265833927"/>
    </w:p>
    <w:p w:rsidR="00E91F0E" w:rsidRPr="003045E6" w:rsidRDefault="00E91F0E">
      <w:pPr>
        <w:pStyle w:val="Epgrafe"/>
      </w:pPr>
      <w:r w:rsidRPr="00B852F9">
        <w:t xml:space="preserve">Figura </w:t>
      </w:r>
      <w:r w:rsidR="00CB7114">
        <w:t>9.</w:t>
      </w:r>
      <w:r w:rsidRPr="00B852F9">
        <w:t xml:space="preserve"> Contador de dictámenes de daños emitidos</w:t>
      </w:r>
      <w:bookmarkEnd w:id="35"/>
      <w:r w:rsidR="00B852F9">
        <w:t>en el 1er cuatrimestre 2016</w:t>
      </w:r>
    </w:p>
    <w:p w:rsidR="007D1476" w:rsidRPr="003045E6" w:rsidRDefault="007D1476" w:rsidP="00E91F0E">
      <w:r w:rsidRPr="003045E6">
        <w:br w:type="page"/>
      </w:r>
    </w:p>
    <w:p w:rsidR="007D1476" w:rsidRPr="003045E6" w:rsidRDefault="007D1476" w:rsidP="007D1476">
      <w:pPr>
        <w:pStyle w:val="Ttulo1"/>
        <w:sectPr w:rsidR="007D1476" w:rsidRPr="003045E6" w:rsidSect="00502465">
          <w:type w:val="continuous"/>
          <w:pgSz w:w="12240" w:h="15840"/>
          <w:pgMar w:top="1417" w:right="758" w:bottom="1417" w:left="851" w:header="708" w:footer="708" w:gutter="0"/>
          <w:cols w:num="2" w:space="397"/>
          <w:docGrid w:linePitch="360"/>
        </w:sectPr>
      </w:pPr>
    </w:p>
    <w:p w:rsidR="00DA4F6F" w:rsidRDefault="007B454D" w:rsidP="007D1476">
      <w:pPr>
        <w:pStyle w:val="Ttulo1"/>
        <w:ind w:left="0"/>
        <w:rPr>
          <w:lang w:val="es-ES_tradnl"/>
        </w:rPr>
      </w:pPr>
      <w:r w:rsidRPr="007B454D">
        <w:rPr>
          <w:noProof/>
          <w:color w:val="D8D8D8" w:themeColor="background1"/>
          <w:sz w:val="12"/>
          <w:lang w:eastAsia="es-MX"/>
        </w:rPr>
        <w:lastRenderedPageBreak/>
        <w:pict>
          <v:rect id="Rectangle 7" o:spid="_x0000_s1028" style="position:absolute;left:0;text-align:left;margin-left:-44.95pt;margin-top:-17.95pt;width:617pt;height:1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" fillcolor="#d8d8d8 [1945]" stroked="f">
            <v:textbox>
              <w:txbxContent>
                <w:p w:rsidR="00FA4D30" w:rsidRPr="001A23F7" w:rsidRDefault="00FA4D30" w:rsidP="00834387">
                  <w:pPr>
                    <w:rPr>
                      <w:rFonts w:asciiTheme="minorHAnsi" w:hAnsiTheme="minorHAnsi"/>
                      <w:color w:val="D8D8D8" w:themeColor="background1"/>
                      <w:sz w:val="72"/>
                    </w:rPr>
                  </w:pPr>
                </w:p>
              </w:txbxContent>
            </v:textbox>
          </v:rect>
        </w:pict>
      </w:r>
      <w:bookmarkStart w:id="36" w:name="_Toc454014209"/>
      <w:r w:rsidR="007D1476" w:rsidRPr="007D1476">
        <w:rPr>
          <w:lang w:val="es-ES_tradnl"/>
        </w:rPr>
        <w:t>Eje temático 3. Concertar acciones para l</w:t>
      </w:r>
      <w:r w:rsidR="001D4C95">
        <w:rPr>
          <w:lang w:val="es-ES_tradnl"/>
        </w:rPr>
        <w:t>a mejora del cumplimiento a la N</w:t>
      </w:r>
      <w:r w:rsidR="007D1476" w:rsidRPr="007D1476">
        <w:rPr>
          <w:lang w:val="es-ES_tradnl"/>
        </w:rPr>
        <w:t xml:space="preserve">ormatividad </w:t>
      </w:r>
      <w:r w:rsidR="001D4C95">
        <w:rPr>
          <w:lang w:val="es-ES_tradnl"/>
        </w:rPr>
        <w:t>A</w:t>
      </w:r>
      <w:r w:rsidR="007D1476" w:rsidRPr="007D1476">
        <w:rPr>
          <w:lang w:val="es-ES_tradnl"/>
        </w:rPr>
        <w:t>mbiental</w:t>
      </w:r>
      <w:bookmarkEnd w:id="36"/>
    </w:p>
    <w:p w:rsidR="00834387" w:rsidRDefault="00834387" w:rsidP="00834387"/>
    <w:p w:rsidR="00834387" w:rsidRPr="00834387" w:rsidRDefault="00834387" w:rsidP="00834387"/>
    <w:p w:rsidR="001A35F0" w:rsidRDefault="001A35F0" w:rsidP="007D1476">
      <w:pPr>
        <w:pStyle w:val="Ttulo2"/>
      </w:pPr>
    </w:p>
    <w:p w:rsidR="007D1476" w:rsidRDefault="007D1476" w:rsidP="007D1476">
      <w:pPr>
        <w:pStyle w:val="Ttulo2"/>
      </w:pPr>
      <w:bookmarkStart w:id="37" w:name="_Toc454014210"/>
      <w:r w:rsidRPr="007D1476">
        <w:t>Línea de acción 1. Fomentar el co</w:t>
      </w:r>
      <w:r w:rsidR="001D4C95">
        <w:t>nocimiento y divulgación de la N</w:t>
      </w:r>
      <w:r w:rsidRPr="007D1476">
        <w:t xml:space="preserve">ormatividad </w:t>
      </w:r>
      <w:r w:rsidR="001D4C95">
        <w:t>A</w:t>
      </w:r>
      <w:r w:rsidRPr="007D1476">
        <w:t>mbiental y las mejores prácticas para su cumplimiento</w:t>
      </w:r>
      <w:bookmarkEnd w:id="37"/>
    </w:p>
    <w:p w:rsidR="007D1476" w:rsidRPr="00B141C6" w:rsidRDefault="007D1476" w:rsidP="00DA4F6F">
      <w:pPr>
        <w:rPr>
          <w:rFonts w:ascii="Tahoma" w:hAnsi="Tahoma" w:cs="Tahoma"/>
          <w:color w:val="191919"/>
          <w:sz w:val="20"/>
          <w:szCs w:val="20"/>
        </w:rPr>
        <w:sectPr w:rsidR="007D1476" w:rsidRPr="00B141C6" w:rsidSect="007D1476">
          <w:type w:val="continuous"/>
          <w:pgSz w:w="12240" w:h="15840"/>
          <w:pgMar w:top="1417" w:right="758" w:bottom="1417" w:left="851" w:header="708" w:footer="708" w:gutter="0"/>
          <w:cols w:space="397"/>
          <w:docGrid w:linePitch="360"/>
        </w:sectPr>
      </w:pPr>
    </w:p>
    <w:p w:rsidR="007D1476" w:rsidRPr="007D1476" w:rsidRDefault="007D1476" w:rsidP="007D1476">
      <w:pPr>
        <w:pStyle w:val="Ttulo3"/>
      </w:pPr>
      <w:bookmarkStart w:id="38" w:name="_Toc454014211"/>
      <w:r w:rsidRPr="007D1476">
        <w:lastRenderedPageBreak/>
        <w:t>Agenda de trabajo conjunta con organismos empresariales</w:t>
      </w:r>
      <w:bookmarkEnd w:id="38"/>
    </w:p>
    <w:p w:rsidR="00980A1A" w:rsidRDefault="007C14CA" w:rsidP="00980A1A">
      <w:pPr>
        <w:rPr>
          <w:lang w:val="es-ES_tradnl"/>
        </w:rPr>
      </w:pPr>
      <w:r>
        <w:rPr>
          <w:lang w:val="es-ES_tradnl"/>
        </w:rPr>
        <w:t>Se detalla a continuación las participaciones efectuadas a fin de exponer aspectos técnicos relaciona</w:t>
      </w:r>
      <w:r w:rsidR="00F96230">
        <w:rPr>
          <w:lang w:val="es-ES_tradnl"/>
        </w:rPr>
        <w:t>dos con el cumplimiento de las n</w:t>
      </w:r>
      <w:r w:rsidR="00170F8C">
        <w:rPr>
          <w:lang w:val="es-ES_tradnl"/>
        </w:rPr>
        <w:t>ormas ambientales.</w:t>
      </w:r>
    </w:p>
    <w:p w:rsidR="00980A1A" w:rsidRPr="00980A1A" w:rsidRDefault="00980A1A" w:rsidP="00980A1A">
      <w:pPr>
        <w:rPr>
          <w:lang w:val="es-ES_tradnl"/>
        </w:rPr>
      </w:pPr>
    </w:p>
    <w:p w:rsidR="00980A1A" w:rsidRDefault="00980A1A" w:rsidP="00980A1A">
      <w:pPr>
        <w:pStyle w:val="Prrafodelista"/>
        <w:numPr>
          <w:ilvl w:val="0"/>
          <w:numId w:val="4"/>
        </w:numPr>
        <w:rPr>
          <w:lang w:val="es-ES_tradnl"/>
        </w:rPr>
      </w:pPr>
      <w:r>
        <w:rPr>
          <w:lang w:val="es-ES_tradnl"/>
        </w:rPr>
        <w:t xml:space="preserve">Capacitación en Materia Ambiental a </w:t>
      </w:r>
      <w:r w:rsidRPr="00980A1A">
        <w:rPr>
          <w:lang w:val="es-ES_tradnl"/>
        </w:rPr>
        <w:t xml:space="preserve"> 12 Municipios </w:t>
      </w:r>
      <w:r w:rsidR="00F63A97">
        <w:rPr>
          <w:lang w:val="es-ES_tradnl"/>
        </w:rPr>
        <w:t>de la región 11 Valles</w:t>
      </w:r>
      <w:r w:rsidR="009F644F">
        <w:rPr>
          <w:lang w:val="es-ES_tradnl"/>
        </w:rPr>
        <w:t xml:space="preserve">, sesiones de la Junta Distrital </w:t>
      </w:r>
      <w:r w:rsidRPr="00980A1A">
        <w:rPr>
          <w:lang w:val="es-ES_tradnl"/>
        </w:rPr>
        <w:t>de Eco</w:t>
      </w:r>
      <w:r w:rsidR="009F644F">
        <w:rPr>
          <w:lang w:val="es-ES_tradnl"/>
        </w:rPr>
        <w:t>logía</w:t>
      </w:r>
      <w:r w:rsidRPr="00980A1A">
        <w:rPr>
          <w:lang w:val="es-ES_tradnl"/>
        </w:rPr>
        <w:t>, Región Valles (impartió D</w:t>
      </w:r>
      <w:r w:rsidR="009F644F">
        <w:rPr>
          <w:lang w:val="es-ES_tradnl"/>
        </w:rPr>
        <w:t>irector Jurídico PROEPA) el día 19 de enero de 2016.</w:t>
      </w:r>
    </w:p>
    <w:p w:rsidR="009F644F" w:rsidRDefault="009F644F" w:rsidP="009F644F">
      <w:pPr>
        <w:pStyle w:val="Prrafodelista"/>
        <w:ind w:left="851" w:firstLine="0"/>
        <w:rPr>
          <w:lang w:val="es-ES_tradnl"/>
        </w:rPr>
      </w:pPr>
    </w:p>
    <w:p w:rsidR="00980A1A" w:rsidRDefault="00980A1A" w:rsidP="00980A1A">
      <w:pPr>
        <w:pStyle w:val="Prrafodelista"/>
        <w:ind w:left="851" w:firstLine="0"/>
        <w:rPr>
          <w:lang w:val="es-ES_tradnl"/>
        </w:rPr>
      </w:pPr>
      <w:r w:rsidRPr="00980A1A">
        <w:rPr>
          <w:noProof/>
          <w:lang w:eastAsia="es-MX"/>
        </w:rPr>
        <w:drawing>
          <wp:inline distT="0" distB="0" distL="0" distR="0">
            <wp:extent cx="2618741" cy="1809750"/>
            <wp:effectExtent l="0" t="0" r="0" b="0"/>
            <wp:docPr id="93" name="Imagen 93" descr="C:\Users\Monica_Fregoso\Desktop\FOTOS REUNIONES INFORME PROEPA\2016\CAPACITACIONES 2016\Capacitación MA 12 Municipios Ameca, sesiones de la Junta Dist.de Eco, Región Valles (impartió Director Jurifico PROEPA)1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ca_Fregoso\Desktop\FOTOS REUNIONES INFORME PROEPA\2016\CAPACITACIONES 2016\Capacitación MA 12 Municipios Ameca, sesiones de la Junta Dist.de Eco, Región Valles (impartió Director Jurifico PROEPA)19-01-16.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993" cy="1811997"/>
                    </a:xfrm>
                    <a:prstGeom prst="rect">
                      <a:avLst/>
                    </a:prstGeom>
                    <a:noFill/>
                    <a:ln>
                      <a:noFill/>
                    </a:ln>
                  </pic:spPr>
                </pic:pic>
              </a:graphicData>
            </a:graphic>
          </wp:inline>
        </w:drawing>
      </w:r>
    </w:p>
    <w:p w:rsidR="00980A1A" w:rsidRPr="00980A1A" w:rsidRDefault="007B454D" w:rsidP="00980A1A">
      <w:pPr>
        <w:pStyle w:val="Prrafodelista"/>
        <w:ind w:left="851" w:firstLine="0"/>
        <w:rPr>
          <w:lang w:val="es-ES_tradnl"/>
        </w:rPr>
      </w:pPr>
      <w:r>
        <w:rPr>
          <w:noProof/>
          <w:lang w:eastAsia="es-MX"/>
        </w:rPr>
        <w:pict>
          <v:shape id="AutoShape 73" o:spid="_x0000_s1051" type="#_x0000_t32" style="position:absolute;left:0;text-align:left;margin-left:51.15pt;margin-top:45.7pt;width:530.75pt;height:.05pt;z-index:251673600;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" strokecolor="#943634 [2405]" strokeweight="3.5pt">
            <w10:wrap anchorx="page"/>
          </v:shape>
        </w:pict>
      </w:r>
    </w:p>
    <w:p w:rsidR="00311B47" w:rsidRDefault="008E2605" w:rsidP="00980A1A">
      <w:pPr>
        <w:pStyle w:val="Prrafodelista"/>
        <w:numPr>
          <w:ilvl w:val="0"/>
          <w:numId w:val="4"/>
        </w:numPr>
        <w:rPr>
          <w:lang w:val="es-ES_tradnl"/>
        </w:rPr>
      </w:pPr>
      <w:r>
        <w:rPr>
          <w:lang w:val="es-ES_tradnl"/>
        </w:rPr>
        <w:lastRenderedPageBreak/>
        <w:t xml:space="preserve">Participación </w:t>
      </w:r>
      <w:r w:rsidR="00980A1A">
        <w:rPr>
          <w:lang w:val="es-ES_tradnl"/>
        </w:rPr>
        <w:t>en la Jornada de Promoción de la capacitación en la Certificación Ambiental a la CAREINTRA, impartidas por SEMADET y PROEPA los días 09 y 10 de marzo de 20</w:t>
      </w:r>
      <w:r w:rsidR="009F644F">
        <w:rPr>
          <w:lang w:val="es-ES_tradnl"/>
        </w:rPr>
        <w:t>16.</w:t>
      </w:r>
    </w:p>
    <w:p w:rsidR="009F644F" w:rsidRDefault="009F644F" w:rsidP="009F644F">
      <w:pPr>
        <w:rPr>
          <w:lang w:val="es-ES_tradnl"/>
        </w:rPr>
      </w:pPr>
    </w:p>
    <w:p w:rsidR="009F644F" w:rsidRDefault="009F644F" w:rsidP="009F644F">
      <w:pPr>
        <w:rPr>
          <w:lang w:val="es-ES_tradnl"/>
        </w:rPr>
      </w:pPr>
    </w:p>
    <w:p w:rsidR="009F644F" w:rsidRPr="009F644F" w:rsidRDefault="009F644F" w:rsidP="009F644F">
      <w:pPr>
        <w:rPr>
          <w:lang w:val="es-ES_tradnl"/>
        </w:rPr>
      </w:pPr>
    </w:p>
    <w:p w:rsidR="009F644F" w:rsidRDefault="009F644F" w:rsidP="009F644F">
      <w:pPr>
        <w:pStyle w:val="Prrafodelista"/>
        <w:ind w:left="851" w:firstLine="0"/>
        <w:rPr>
          <w:lang w:val="es-ES_tradnl"/>
        </w:rPr>
      </w:pPr>
    </w:p>
    <w:p w:rsidR="009F644F" w:rsidRPr="00980A1A" w:rsidRDefault="009F644F" w:rsidP="009F644F">
      <w:pPr>
        <w:pStyle w:val="Prrafodelista"/>
        <w:ind w:left="851" w:firstLine="0"/>
        <w:rPr>
          <w:lang w:val="es-ES_tradnl"/>
        </w:rPr>
      </w:pPr>
      <w:r w:rsidRPr="009F644F">
        <w:rPr>
          <w:noProof/>
          <w:lang w:eastAsia="es-MX"/>
        </w:rPr>
        <w:drawing>
          <wp:inline distT="0" distB="0" distL="0" distR="0">
            <wp:extent cx="2476500" cy="1590675"/>
            <wp:effectExtent l="0" t="0" r="0" b="9525"/>
            <wp:docPr id="96" name="Imagen 96" descr="C:\Users\Monica_Fregoso\Desktop\FOTOS REUNIONES INFORME PROEPA\2016\CAPACITACIONES 2016\IMG-201603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nica_Fregoso\Desktop\FOTOS REUNIONES INFORME PROEPA\2016\CAPACITACIONES 2016\IMG-20160309-WA000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987" cy="1590988"/>
                    </a:xfrm>
                    <a:prstGeom prst="rect">
                      <a:avLst/>
                    </a:prstGeom>
                    <a:noFill/>
                    <a:ln>
                      <a:noFill/>
                    </a:ln>
                  </pic:spPr>
                </pic:pic>
              </a:graphicData>
            </a:graphic>
          </wp:inline>
        </w:drawing>
      </w:r>
    </w:p>
    <w:p w:rsidR="008E2605" w:rsidRPr="008E2605" w:rsidRDefault="008E2605" w:rsidP="008E2605">
      <w:pPr>
        <w:pStyle w:val="Prrafodelista"/>
        <w:rPr>
          <w:lang w:val="es-ES_tradnl"/>
        </w:rPr>
      </w:pPr>
    </w:p>
    <w:p w:rsidR="008E2605" w:rsidRDefault="008E2605" w:rsidP="008E2605">
      <w:pPr>
        <w:rPr>
          <w:lang w:val="es-ES_tradnl"/>
        </w:rPr>
      </w:pPr>
    </w:p>
    <w:p w:rsidR="00170F8C" w:rsidRDefault="00980A1A" w:rsidP="009F644F">
      <w:pPr>
        <w:jc w:val="center"/>
        <w:rPr>
          <w:lang w:val="es-ES_tradnl"/>
        </w:rPr>
      </w:pPr>
      <w:r w:rsidRPr="00980A1A">
        <w:rPr>
          <w:noProof/>
          <w:lang w:eastAsia="es-MX"/>
        </w:rPr>
        <w:lastRenderedPageBreak/>
        <w:drawing>
          <wp:inline distT="0" distB="0" distL="0" distR="0">
            <wp:extent cx="2590800" cy="1685925"/>
            <wp:effectExtent l="0" t="0" r="0" b="9525"/>
            <wp:docPr id="95" name="Imagen 95" descr="C:\Users\MONICA~1\AppData\Local\Temp\notesACD782\IMG-201603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ICA~1\AppData\Local\Temp\notesACD782\IMG-20160310-WA0005.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641" cy="1687123"/>
                    </a:xfrm>
                    <a:prstGeom prst="rect">
                      <a:avLst/>
                    </a:prstGeom>
                    <a:noFill/>
                    <a:ln>
                      <a:noFill/>
                    </a:ln>
                  </pic:spPr>
                </pic:pic>
              </a:graphicData>
            </a:graphic>
          </wp:inline>
        </w:drawing>
      </w:r>
    </w:p>
    <w:p w:rsidR="008E2605" w:rsidRPr="008E2605" w:rsidRDefault="008E2605" w:rsidP="008E2605">
      <w:pPr>
        <w:rPr>
          <w:lang w:val="es-ES_tradnl"/>
        </w:rPr>
      </w:pPr>
    </w:p>
    <w:p w:rsidR="003E47C5" w:rsidRPr="003E47C5" w:rsidRDefault="003E47C5" w:rsidP="003E47C5">
      <w:pPr>
        <w:ind w:left="568" w:firstLine="0"/>
        <w:rPr>
          <w:highlight w:val="magenta"/>
          <w:lang w:val="es-ES_tradnl"/>
        </w:rPr>
      </w:pPr>
    </w:p>
    <w:tbl>
      <w:tblPr>
        <w:tblStyle w:val="Tablaconcuadrcula"/>
        <w:tblW w:w="0" w:type="auto"/>
        <w:jc w:val="center"/>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1346"/>
        <w:gridCol w:w="879"/>
        <w:gridCol w:w="2806"/>
      </w:tblGrid>
      <w:tr w:rsidR="007D1476" w:rsidRPr="004E0D97" w:rsidTr="002651AF">
        <w:trPr>
          <w:jc w:val="center"/>
        </w:trPr>
        <w:tc>
          <w:tcPr>
            <w:tcW w:w="1346" w:type="dxa"/>
            <w:shd w:val="clear" w:color="auto" w:fill="953734" w:themeFill="accent1"/>
          </w:tcPr>
          <w:p w:rsidR="007D1476" w:rsidRPr="004E0D97" w:rsidRDefault="007D1476" w:rsidP="007D1476">
            <w:pPr>
              <w:pStyle w:val="Insidetable"/>
            </w:pPr>
            <w:r w:rsidRPr="004E0D97">
              <w:t>Indicador</w:t>
            </w:r>
          </w:p>
        </w:tc>
        <w:tc>
          <w:tcPr>
            <w:tcW w:w="879" w:type="dxa"/>
            <w:shd w:val="clear" w:color="auto" w:fill="A1A1A1" w:themeFill="background1" w:themeFillShade="BF"/>
          </w:tcPr>
          <w:p w:rsidR="007D1476" w:rsidRPr="004E0D97" w:rsidRDefault="007D1476" w:rsidP="007D1476">
            <w:pPr>
              <w:pStyle w:val="Insidetable"/>
            </w:pPr>
            <w:r>
              <w:t>C3</w:t>
            </w:r>
            <w:r w:rsidRPr="004E0D97">
              <w:t xml:space="preserve"> A</w:t>
            </w:r>
            <w:r>
              <w:t>1</w:t>
            </w:r>
          </w:p>
        </w:tc>
        <w:tc>
          <w:tcPr>
            <w:tcW w:w="2806" w:type="dxa"/>
            <w:shd w:val="clear" w:color="auto" w:fill="A1A1A1" w:themeFill="background1" w:themeFillShade="BF"/>
          </w:tcPr>
          <w:p w:rsidR="007D1476" w:rsidRPr="004E0D97" w:rsidRDefault="00834387" w:rsidP="007D1476">
            <w:pPr>
              <w:pStyle w:val="Insidetable"/>
            </w:pPr>
            <w:r>
              <w:t>Fomentar el conocimi</w:t>
            </w:r>
            <w:r w:rsidR="00F96230">
              <w:t>e</w:t>
            </w:r>
            <w:r>
              <w:t>nto y divulgación de la norm</w:t>
            </w:r>
            <w:r w:rsidR="00F96230">
              <w:t>a</w:t>
            </w:r>
            <w:r>
              <w:t>tividad ambiental</w:t>
            </w:r>
          </w:p>
        </w:tc>
      </w:tr>
      <w:tr w:rsidR="007D1476" w:rsidRPr="004E0D97" w:rsidTr="002651AF">
        <w:trPr>
          <w:jc w:val="center"/>
        </w:trPr>
        <w:tc>
          <w:tcPr>
            <w:tcW w:w="1346" w:type="dxa"/>
            <w:shd w:val="clear" w:color="auto" w:fill="953734" w:themeFill="accent1"/>
          </w:tcPr>
          <w:p w:rsidR="007D1476" w:rsidRPr="008E2605" w:rsidRDefault="007D1476" w:rsidP="007D1476">
            <w:pPr>
              <w:pStyle w:val="Insidetable"/>
            </w:pPr>
            <w:r w:rsidRPr="008E2605">
              <w:t>Responsable</w:t>
            </w:r>
          </w:p>
        </w:tc>
        <w:tc>
          <w:tcPr>
            <w:tcW w:w="3685" w:type="dxa"/>
            <w:gridSpan w:val="2"/>
            <w:shd w:val="clear" w:color="auto" w:fill="A1A1A1" w:themeFill="background1" w:themeFillShade="BF"/>
          </w:tcPr>
          <w:p w:rsidR="007D1476" w:rsidRPr="008E2605" w:rsidRDefault="00834387" w:rsidP="007D1476">
            <w:pPr>
              <w:pStyle w:val="Insidetable"/>
            </w:pPr>
            <w:r w:rsidRPr="008E2605">
              <w:t>Dirección General de Vigilancia y Control</w:t>
            </w:r>
          </w:p>
        </w:tc>
      </w:tr>
      <w:tr w:rsidR="007D1476" w:rsidRPr="004E0D97" w:rsidTr="002651AF">
        <w:trPr>
          <w:jc w:val="center"/>
        </w:trPr>
        <w:tc>
          <w:tcPr>
            <w:tcW w:w="5031" w:type="dxa"/>
            <w:gridSpan w:val="3"/>
            <w:shd w:val="clear" w:color="auto" w:fill="A1A1A1" w:themeFill="background1" w:themeFillShade="BF"/>
          </w:tcPr>
          <w:p w:rsidR="007D1476" w:rsidRPr="008E2605" w:rsidRDefault="009F644F" w:rsidP="009F644F">
            <w:pPr>
              <w:pStyle w:val="Insidetable"/>
            </w:pPr>
            <w:r>
              <w:t>Enero a Abril 2016</w:t>
            </w:r>
          </w:p>
        </w:tc>
      </w:tr>
      <w:tr w:rsidR="007D1476" w:rsidRPr="004E0D97" w:rsidTr="002651AF">
        <w:trPr>
          <w:jc w:val="center"/>
        </w:trPr>
        <w:tc>
          <w:tcPr>
            <w:tcW w:w="1346" w:type="dxa"/>
            <w:shd w:val="clear" w:color="auto" w:fill="953734" w:themeFill="accent1"/>
          </w:tcPr>
          <w:p w:rsidR="007D1476" w:rsidRPr="008E2605" w:rsidRDefault="007D1476" w:rsidP="007D1476">
            <w:pPr>
              <w:pStyle w:val="Insidetable"/>
            </w:pPr>
            <w:r w:rsidRPr="008E2605">
              <w:t>Avance</w:t>
            </w:r>
          </w:p>
        </w:tc>
        <w:tc>
          <w:tcPr>
            <w:tcW w:w="3685" w:type="dxa"/>
            <w:gridSpan w:val="2"/>
            <w:shd w:val="clear" w:color="auto" w:fill="A1A1A1" w:themeFill="background1" w:themeFillShade="BF"/>
          </w:tcPr>
          <w:p w:rsidR="007D1476" w:rsidRPr="008E2605" w:rsidRDefault="002651AF" w:rsidP="007D1476">
            <w:pPr>
              <w:pStyle w:val="Insidetable"/>
            </w:pPr>
            <w:r w:rsidRPr="008E2605">
              <w:t>Avance</w:t>
            </w:r>
            <w:r w:rsidR="008E2605">
              <w:t xml:space="preserve">: </w:t>
            </w:r>
            <w:r w:rsidR="009F644F">
              <w:t>2</w:t>
            </w:r>
            <w:r w:rsidRPr="008E2605">
              <w:t>eventos</w:t>
            </w:r>
          </w:p>
          <w:p w:rsidR="002651AF" w:rsidRPr="008E2605" w:rsidRDefault="008E2605" w:rsidP="007D1476">
            <w:pPr>
              <w:pStyle w:val="Insidetable"/>
            </w:pPr>
            <w:r>
              <w:t xml:space="preserve">Avance acumulado: </w:t>
            </w:r>
            <w:r w:rsidR="009F644F">
              <w:t>2</w:t>
            </w:r>
            <w:r w:rsidR="002651AF" w:rsidRPr="008E2605">
              <w:t>/3</w:t>
            </w:r>
          </w:p>
          <w:p w:rsidR="002651AF" w:rsidRPr="008E2605" w:rsidRDefault="009F644F" w:rsidP="007D1476">
            <w:pPr>
              <w:pStyle w:val="Insidetable"/>
            </w:pPr>
            <w:r>
              <w:t>Porcentaje de cumplimiento: 66.66</w:t>
            </w:r>
            <w:r w:rsidR="002651AF" w:rsidRPr="008E2605">
              <w:t>%</w:t>
            </w:r>
          </w:p>
        </w:tc>
      </w:tr>
    </w:tbl>
    <w:p w:rsidR="007D1476" w:rsidRDefault="007D1476" w:rsidP="007D1476">
      <w:pPr>
        <w:rPr>
          <w:lang w:val="es-ES_tradnl"/>
        </w:rPr>
      </w:pPr>
    </w:p>
    <w:p w:rsidR="008E2605" w:rsidRDefault="008E2605" w:rsidP="007D1476">
      <w:pPr>
        <w:rPr>
          <w:lang w:val="es-ES_tradnl"/>
        </w:rPr>
      </w:pPr>
    </w:p>
    <w:p w:rsidR="008E2605" w:rsidRDefault="008E2605" w:rsidP="007D1476">
      <w:pPr>
        <w:rPr>
          <w:lang w:val="es-ES_tradnl"/>
        </w:rPr>
      </w:pPr>
    </w:p>
    <w:p w:rsidR="008E2605" w:rsidRPr="007D1476" w:rsidRDefault="008E2605" w:rsidP="007D1476">
      <w:pPr>
        <w:rPr>
          <w:lang w:val="es-ES_tradnl"/>
        </w:rPr>
      </w:pPr>
    </w:p>
    <w:p w:rsidR="007D1476" w:rsidRPr="0002756C" w:rsidRDefault="007D1476" w:rsidP="007D1476">
      <w:pPr>
        <w:pStyle w:val="Ttulo3"/>
      </w:pPr>
      <w:bookmarkStart w:id="39" w:name="_Toc454014212"/>
      <w:r w:rsidRPr="0002756C">
        <w:t>Actividades de difusión del derecho ambiental con profesionistas y Universidades</w:t>
      </w:r>
      <w:bookmarkEnd w:id="39"/>
    </w:p>
    <w:p w:rsidR="008E2605" w:rsidRPr="00170F8C" w:rsidRDefault="008F0C15" w:rsidP="00170F8C">
      <w:pPr>
        <w:rPr>
          <w:lang w:val="es-ES_tradnl"/>
        </w:rPr>
      </w:pPr>
      <w:r w:rsidRPr="0002756C">
        <w:rPr>
          <w:lang w:val="es-ES_tradnl"/>
        </w:rPr>
        <w:t>La Procuraduría Estatal de Protección al Ambiente es la encargada de la aplicación de las normas ambientales, en ese sentido es una tarea sustantiva el organizar y participar en foros relacionados con la aplicación y desarrollo del derecho ambiental</w:t>
      </w:r>
      <w:r w:rsidR="007D1476" w:rsidRPr="0002756C">
        <w:rPr>
          <w:lang w:val="es-ES_tradnl"/>
        </w:rPr>
        <w:t>.</w:t>
      </w:r>
      <w:r w:rsidRPr="0002756C">
        <w:rPr>
          <w:lang w:val="es-ES_tradnl"/>
        </w:rPr>
        <w:t xml:space="preserve"> Sin embargo, hasta este momento </w:t>
      </w:r>
      <w:r w:rsidR="00E06462" w:rsidRPr="0002756C">
        <w:rPr>
          <w:lang w:val="es-ES_tradnl"/>
        </w:rPr>
        <w:t>no se han concretado los foros que</w:t>
      </w:r>
      <w:r w:rsidR="00881B01" w:rsidRPr="0002756C">
        <w:rPr>
          <w:lang w:val="es-ES_tradnl"/>
        </w:rPr>
        <w:t xml:space="preserve"> se está trabajando en realizar en este último cuatrimestre del año.</w:t>
      </w:r>
    </w:p>
    <w:p w:rsidR="008E2605" w:rsidRPr="00311B47" w:rsidRDefault="008E2605" w:rsidP="008E2605">
      <w:pPr>
        <w:pStyle w:val="Prrafodelista"/>
        <w:ind w:left="851" w:firstLine="0"/>
        <w:rPr>
          <w:lang w:val="es-ES_tradnl"/>
        </w:rPr>
      </w:pPr>
    </w:p>
    <w:tbl>
      <w:tblPr>
        <w:tblStyle w:val="Tablaconcuadrcula"/>
        <w:tblW w:w="0" w:type="auto"/>
        <w:jc w:val="center"/>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7D1476" w:rsidRPr="004E0D97" w:rsidTr="007D1476">
        <w:trPr>
          <w:jc w:val="center"/>
        </w:trPr>
        <w:tc>
          <w:tcPr>
            <w:tcW w:w="1346" w:type="dxa"/>
            <w:shd w:val="clear" w:color="auto" w:fill="953734" w:themeFill="accent1"/>
          </w:tcPr>
          <w:p w:rsidR="007D1476" w:rsidRPr="004E0D97" w:rsidRDefault="007D1476" w:rsidP="007D1476">
            <w:pPr>
              <w:pStyle w:val="Insidetable"/>
            </w:pPr>
            <w:r w:rsidRPr="004E0D97">
              <w:t>Indicador</w:t>
            </w:r>
          </w:p>
        </w:tc>
        <w:tc>
          <w:tcPr>
            <w:tcW w:w="879" w:type="dxa"/>
            <w:shd w:val="clear" w:color="auto" w:fill="A1A1A1" w:themeFill="background1" w:themeFillShade="BF"/>
          </w:tcPr>
          <w:p w:rsidR="007D1476" w:rsidRPr="004E0D97" w:rsidRDefault="007D1476" w:rsidP="007D1476">
            <w:pPr>
              <w:pStyle w:val="Insidetable"/>
            </w:pPr>
            <w:r>
              <w:t>C3</w:t>
            </w:r>
            <w:r w:rsidRPr="004E0D97">
              <w:t xml:space="preserve"> A</w:t>
            </w:r>
            <w:r>
              <w:t>2</w:t>
            </w:r>
          </w:p>
        </w:tc>
        <w:tc>
          <w:tcPr>
            <w:tcW w:w="2806" w:type="dxa"/>
            <w:shd w:val="clear" w:color="auto" w:fill="A1A1A1" w:themeFill="background1" w:themeFillShade="BF"/>
          </w:tcPr>
          <w:p w:rsidR="007D1476" w:rsidRPr="004E0D97" w:rsidRDefault="007D1476" w:rsidP="007D1476">
            <w:pPr>
              <w:pStyle w:val="Insidetable"/>
            </w:pPr>
            <w:r>
              <w:t>Difusión del derecho ambiental</w:t>
            </w:r>
          </w:p>
        </w:tc>
      </w:tr>
      <w:tr w:rsidR="007D1476" w:rsidRPr="004E0D97" w:rsidTr="007D1476">
        <w:trPr>
          <w:jc w:val="center"/>
        </w:trPr>
        <w:tc>
          <w:tcPr>
            <w:tcW w:w="1346" w:type="dxa"/>
            <w:shd w:val="clear" w:color="auto" w:fill="953734" w:themeFill="accent1"/>
          </w:tcPr>
          <w:p w:rsidR="007D1476" w:rsidRPr="004E0D97" w:rsidRDefault="007D1476" w:rsidP="007D1476">
            <w:pPr>
              <w:pStyle w:val="Insidetable"/>
            </w:pPr>
            <w:r w:rsidRPr="004E0D97">
              <w:t>Responsable</w:t>
            </w:r>
          </w:p>
        </w:tc>
        <w:tc>
          <w:tcPr>
            <w:tcW w:w="3685" w:type="dxa"/>
            <w:gridSpan w:val="2"/>
            <w:shd w:val="clear" w:color="auto" w:fill="A1A1A1" w:themeFill="background1" w:themeFillShade="BF"/>
          </w:tcPr>
          <w:p w:rsidR="007D1476" w:rsidRPr="004E0D97" w:rsidRDefault="00F64768" w:rsidP="00AE3270">
            <w:pPr>
              <w:pStyle w:val="Insidetable"/>
            </w:pPr>
            <w:r>
              <w:t xml:space="preserve">Dirección </w:t>
            </w:r>
            <w:r w:rsidR="00AE3270">
              <w:t>J</w:t>
            </w:r>
            <w:r>
              <w:t>urídica y</w:t>
            </w:r>
            <w:r w:rsidR="00AE3270">
              <w:t xml:space="preserve"> de</w:t>
            </w:r>
            <w:r>
              <w:t xml:space="preserve"> Procedimientos </w:t>
            </w:r>
            <w:r w:rsidRPr="00F64768">
              <w:t>Ambiental</w:t>
            </w:r>
            <w:r>
              <w:t>es</w:t>
            </w:r>
          </w:p>
        </w:tc>
      </w:tr>
      <w:tr w:rsidR="007D1476" w:rsidRPr="004E0D97" w:rsidTr="007D1476">
        <w:trPr>
          <w:jc w:val="center"/>
        </w:trPr>
        <w:tc>
          <w:tcPr>
            <w:tcW w:w="5031" w:type="dxa"/>
            <w:gridSpan w:val="3"/>
            <w:shd w:val="clear" w:color="auto" w:fill="A1A1A1" w:themeFill="background1" w:themeFillShade="BF"/>
          </w:tcPr>
          <w:p w:rsidR="007D1476" w:rsidRPr="00170F8C" w:rsidRDefault="0054639B" w:rsidP="0054639B">
            <w:pPr>
              <w:pStyle w:val="Insidetable"/>
            </w:pPr>
            <w:r>
              <w:t>Enero a abril 2016</w:t>
            </w:r>
          </w:p>
        </w:tc>
      </w:tr>
      <w:tr w:rsidR="007D1476" w:rsidRPr="004E0D97" w:rsidTr="007D1476">
        <w:trPr>
          <w:jc w:val="center"/>
        </w:trPr>
        <w:tc>
          <w:tcPr>
            <w:tcW w:w="1346" w:type="dxa"/>
            <w:shd w:val="clear" w:color="auto" w:fill="953734" w:themeFill="accent1"/>
          </w:tcPr>
          <w:p w:rsidR="007D1476" w:rsidRPr="00170F8C" w:rsidRDefault="007D1476" w:rsidP="007D1476">
            <w:pPr>
              <w:pStyle w:val="Insidetable"/>
            </w:pPr>
            <w:r w:rsidRPr="00170F8C">
              <w:t>Avance</w:t>
            </w:r>
          </w:p>
        </w:tc>
        <w:tc>
          <w:tcPr>
            <w:tcW w:w="3685" w:type="dxa"/>
            <w:gridSpan w:val="2"/>
            <w:shd w:val="clear" w:color="auto" w:fill="A1A1A1" w:themeFill="background1" w:themeFillShade="BF"/>
          </w:tcPr>
          <w:p w:rsidR="007D1476" w:rsidRPr="00170F8C" w:rsidRDefault="00881B01" w:rsidP="007D1476">
            <w:pPr>
              <w:pStyle w:val="Insidetable"/>
            </w:pPr>
            <w:r w:rsidRPr="00170F8C">
              <w:t>Ava</w:t>
            </w:r>
            <w:r w:rsidR="0054639B">
              <w:t>nce cuatrimestral: 0</w:t>
            </w:r>
          </w:p>
          <w:p w:rsidR="00881B01" w:rsidRPr="00170F8C" w:rsidRDefault="0054639B" w:rsidP="007D1476">
            <w:pPr>
              <w:pStyle w:val="Insidetable"/>
            </w:pPr>
            <w:r>
              <w:t>Avance acumulativo: 0</w:t>
            </w:r>
            <w:r w:rsidR="00881B01" w:rsidRPr="00170F8C">
              <w:t>/2</w:t>
            </w:r>
          </w:p>
          <w:p w:rsidR="002651AF" w:rsidRPr="00170F8C" w:rsidRDefault="0054639B" w:rsidP="007D1476">
            <w:pPr>
              <w:pStyle w:val="Insidetable"/>
            </w:pPr>
            <w:r>
              <w:t>Porcentaje de cumplimiento: 0</w:t>
            </w:r>
            <w:r w:rsidR="002651AF" w:rsidRPr="00170F8C">
              <w:t>%</w:t>
            </w:r>
          </w:p>
        </w:tc>
      </w:tr>
    </w:tbl>
    <w:p w:rsidR="007D1476" w:rsidRPr="007D1476" w:rsidRDefault="007D1476" w:rsidP="007D1476">
      <w:pPr>
        <w:sectPr w:rsidR="007D1476" w:rsidRPr="007D1476" w:rsidSect="00502465">
          <w:type w:val="continuous"/>
          <w:pgSz w:w="12240" w:h="15840"/>
          <w:pgMar w:top="1417" w:right="758" w:bottom="1417" w:left="851" w:header="708" w:footer="708" w:gutter="0"/>
          <w:cols w:num="2" w:space="397"/>
          <w:docGrid w:linePitch="360"/>
        </w:sectPr>
      </w:pPr>
    </w:p>
    <w:p w:rsidR="00D90F82" w:rsidRDefault="00D90F82" w:rsidP="007D1476">
      <w:pPr>
        <w:pStyle w:val="Ttulo2"/>
      </w:pPr>
    </w:p>
    <w:p w:rsidR="00D90F82" w:rsidRDefault="00D90F82" w:rsidP="007D1476">
      <w:pPr>
        <w:pStyle w:val="Ttulo2"/>
      </w:pPr>
    </w:p>
    <w:p w:rsidR="0054639B" w:rsidRPr="0054639B" w:rsidRDefault="0054639B" w:rsidP="0054639B">
      <w:pPr>
        <w:rPr>
          <w:lang w:val="es-ES_tradnl"/>
        </w:rPr>
      </w:pPr>
    </w:p>
    <w:p w:rsidR="002D5187" w:rsidRPr="002D5187" w:rsidRDefault="002D5187" w:rsidP="002D5187">
      <w:pPr>
        <w:rPr>
          <w:lang w:val="es-ES_tradnl"/>
        </w:rPr>
      </w:pPr>
    </w:p>
    <w:p w:rsidR="00D90F82" w:rsidRDefault="00D90F82" w:rsidP="00D90F82">
      <w:pPr>
        <w:rPr>
          <w:lang w:val="es-ES_tradnl"/>
        </w:rPr>
      </w:pPr>
    </w:p>
    <w:p w:rsidR="00D90F82" w:rsidRDefault="00D90F82" w:rsidP="00D90F82">
      <w:pPr>
        <w:rPr>
          <w:lang w:val="es-ES_tradnl"/>
        </w:rPr>
      </w:pPr>
    </w:p>
    <w:p w:rsidR="008E2605" w:rsidRDefault="008E2605" w:rsidP="00EE35E9">
      <w:pPr>
        <w:ind w:firstLine="0"/>
        <w:rPr>
          <w:lang w:val="es-ES_tradnl"/>
        </w:rPr>
      </w:pPr>
    </w:p>
    <w:p w:rsidR="00B66CD1" w:rsidRDefault="00B66CD1" w:rsidP="00EE35E9">
      <w:pPr>
        <w:ind w:firstLine="0"/>
        <w:rPr>
          <w:lang w:val="es-ES_tradnl"/>
        </w:rPr>
      </w:pPr>
    </w:p>
    <w:p w:rsidR="00B66CD1" w:rsidRDefault="00B66CD1" w:rsidP="00EE35E9">
      <w:pPr>
        <w:ind w:firstLine="0"/>
        <w:rPr>
          <w:lang w:val="es-ES_tradnl"/>
        </w:rPr>
      </w:pPr>
    </w:p>
    <w:p w:rsidR="00B66CD1" w:rsidRDefault="00B66CD1" w:rsidP="00EE35E9">
      <w:pPr>
        <w:ind w:firstLine="0"/>
        <w:rPr>
          <w:lang w:val="es-ES_tradnl"/>
        </w:rPr>
      </w:pPr>
    </w:p>
    <w:p w:rsidR="00B66CD1" w:rsidRDefault="00B66CD1" w:rsidP="00EE35E9">
      <w:pPr>
        <w:ind w:firstLine="0"/>
        <w:rPr>
          <w:lang w:val="es-ES_tradnl"/>
        </w:rPr>
      </w:pPr>
    </w:p>
    <w:p w:rsidR="00B66CD1" w:rsidRDefault="00B66CD1" w:rsidP="00EE35E9">
      <w:pPr>
        <w:ind w:firstLine="0"/>
        <w:rPr>
          <w:lang w:val="es-ES_tradnl"/>
        </w:rPr>
      </w:pPr>
    </w:p>
    <w:p w:rsidR="00B66CD1" w:rsidRDefault="00B66CD1" w:rsidP="00EE35E9">
      <w:pPr>
        <w:ind w:firstLine="0"/>
        <w:rPr>
          <w:lang w:val="es-ES_tradnl"/>
        </w:rPr>
      </w:pPr>
    </w:p>
    <w:p w:rsidR="0054639B" w:rsidRDefault="0054639B" w:rsidP="00EE35E9">
      <w:pPr>
        <w:ind w:firstLine="0"/>
        <w:rPr>
          <w:lang w:val="es-ES_tradnl"/>
        </w:rPr>
      </w:pPr>
    </w:p>
    <w:p w:rsidR="0054639B" w:rsidRDefault="0054639B" w:rsidP="00EE35E9">
      <w:pPr>
        <w:ind w:firstLine="0"/>
        <w:rPr>
          <w:lang w:val="es-ES_tradnl"/>
        </w:rPr>
      </w:pPr>
    </w:p>
    <w:p w:rsidR="0054639B" w:rsidRDefault="0054639B" w:rsidP="00EE35E9">
      <w:pPr>
        <w:ind w:firstLine="0"/>
        <w:rPr>
          <w:lang w:val="es-ES_tradnl"/>
        </w:rPr>
      </w:pPr>
    </w:p>
    <w:p w:rsidR="0054639B" w:rsidRDefault="007B454D" w:rsidP="00EE35E9">
      <w:pPr>
        <w:ind w:firstLine="0"/>
        <w:rPr>
          <w:lang w:val="es-ES_tradnl"/>
        </w:rPr>
      </w:pPr>
      <w:r>
        <w:rPr>
          <w:noProof/>
          <w:lang w:eastAsia="es-MX"/>
        </w:rPr>
        <w:pict>
          <v:shape id="AutoShape 32" o:spid="_x0000_s1050" type="#_x0000_t32" style="position:absolute;left:0;text-align:left;margin-left:27.25pt;margin-top:32.15pt;width:507.45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" strokecolor="#943634 [2405]" strokeweight="3.5pt">
            <w10:wrap anchorx="margin"/>
          </v:shape>
        </w:pict>
      </w:r>
    </w:p>
    <w:p w:rsidR="007D1476" w:rsidRPr="007D1476" w:rsidRDefault="007D1476" w:rsidP="007D1476">
      <w:pPr>
        <w:pStyle w:val="Ttulo2"/>
      </w:pPr>
      <w:bookmarkStart w:id="40" w:name="_Toc454014213"/>
      <w:r>
        <w:lastRenderedPageBreak/>
        <w:t xml:space="preserve">Línea de acción 2. </w:t>
      </w:r>
      <w:r w:rsidRPr="007D1476">
        <w:t>Impulsar acciones y proyectos específicos intergubernamentales para mejorar las condiciones ambientales del Estado</w:t>
      </w:r>
      <w:bookmarkEnd w:id="40"/>
    </w:p>
    <w:p w:rsidR="007D1476" w:rsidRDefault="007D1476" w:rsidP="007D1476">
      <w:pPr>
        <w:rPr>
          <w:lang w:val="es-ES_tradnl"/>
        </w:rPr>
        <w:sectPr w:rsidR="007D1476" w:rsidSect="007D1476">
          <w:type w:val="continuous"/>
          <w:pgSz w:w="12240" w:h="15840"/>
          <w:pgMar w:top="1417" w:right="758" w:bottom="1417" w:left="851" w:header="708" w:footer="708" w:gutter="0"/>
          <w:cols w:space="397"/>
          <w:docGrid w:linePitch="360"/>
        </w:sectPr>
      </w:pPr>
    </w:p>
    <w:p w:rsidR="009E02F7" w:rsidRDefault="0001674C" w:rsidP="0010454B">
      <w:pPr>
        <w:rPr>
          <w:lang w:val="es-ES_tradnl"/>
        </w:rPr>
      </w:pPr>
      <w:r>
        <w:rPr>
          <w:lang w:val="es-ES_tradnl"/>
        </w:rPr>
        <w:lastRenderedPageBreak/>
        <w:t>En materia de gestión para mejorar las cond</w:t>
      </w:r>
      <w:r w:rsidR="009F7B65">
        <w:rPr>
          <w:lang w:val="es-ES_tradnl"/>
        </w:rPr>
        <w:t>iciones ambientales del Estado personal adscrito a este Procuraduría ha participado en las siguientes reuniones que</w:t>
      </w:r>
      <w:r>
        <w:rPr>
          <w:lang w:val="es-ES_tradnl"/>
        </w:rPr>
        <w:t xml:space="preserve"> se reporta:</w:t>
      </w:r>
    </w:p>
    <w:p w:rsidR="00C81FF5" w:rsidRDefault="00C81FF5" w:rsidP="0010454B">
      <w:pPr>
        <w:rPr>
          <w:lang w:val="es-ES_tradnl"/>
        </w:rPr>
      </w:pPr>
    </w:p>
    <w:p w:rsidR="0072649A" w:rsidRDefault="0072649A" w:rsidP="0072649A">
      <w:pPr>
        <w:pStyle w:val="Prrafodelista"/>
        <w:numPr>
          <w:ilvl w:val="0"/>
          <w:numId w:val="4"/>
        </w:numPr>
        <w:rPr>
          <w:lang w:val="es-ES_tradnl"/>
        </w:rPr>
      </w:pPr>
      <w:r>
        <w:rPr>
          <w:lang w:val="es-ES_tradnl"/>
        </w:rPr>
        <w:t>Reuni</w:t>
      </w:r>
      <w:r w:rsidR="00C81FF5">
        <w:rPr>
          <w:lang w:val="es-ES_tradnl"/>
        </w:rPr>
        <w:t>ón para la instalación del comité para Varamiento de Mamíferos Marinos, Ballena Jorobada, sede Puerto Vallarta, asistencia de personal de Región 09 Costa Norte, el día 18 de enero de 2016</w:t>
      </w:r>
    </w:p>
    <w:p w:rsidR="0072649A" w:rsidRDefault="0072649A" w:rsidP="0010454B">
      <w:pPr>
        <w:rPr>
          <w:lang w:val="es-ES_tradnl"/>
        </w:rPr>
      </w:pPr>
    </w:p>
    <w:p w:rsidR="004079D2" w:rsidRDefault="004079D2" w:rsidP="004079D2">
      <w:pPr>
        <w:pStyle w:val="Prrafodelista"/>
        <w:numPr>
          <w:ilvl w:val="0"/>
          <w:numId w:val="4"/>
        </w:numPr>
        <w:rPr>
          <w:lang w:val="es-ES_tradnl"/>
        </w:rPr>
      </w:pPr>
      <w:r>
        <w:rPr>
          <w:lang w:val="es-ES_tradnl"/>
        </w:rPr>
        <w:t>1era. Reunión Ordinaria de la COESPLAFEST, con participación SSJ PROFEPA, SEMARNAT, SEMADET, Secretaria de Trabajo y PROEPA, realizada el día 20 de enero 2016.</w:t>
      </w:r>
    </w:p>
    <w:p w:rsidR="004079D2" w:rsidRDefault="004079D2" w:rsidP="004079D2">
      <w:pPr>
        <w:pStyle w:val="Prrafodelista"/>
        <w:ind w:left="851" w:firstLine="0"/>
        <w:rPr>
          <w:lang w:val="es-ES_tradnl"/>
        </w:rPr>
      </w:pPr>
    </w:p>
    <w:p w:rsidR="004079D2" w:rsidRDefault="004079D2" w:rsidP="004079D2">
      <w:pPr>
        <w:pStyle w:val="Prrafodelista"/>
        <w:ind w:left="851" w:firstLine="0"/>
        <w:rPr>
          <w:lang w:val="es-ES_tradnl"/>
        </w:rPr>
      </w:pPr>
      <w:r w:rsidRPr="004079D2">
        <w:rPr>
          <w:noProof/>
          <w:lang w:eastAsia="es-MX"/>
        </w:rPr>
        <w:drawing>
          <wp:inline distT="0" distB="0" distL="0" distR="0">
            <wp:extent cx="2618105" cy="1352550"/>
            <wp:effectExtent l="0" t="0" r="0" b="0"/>
            <wp:docPr id="97" name="Imagen 97" descr="C:\Users\Monica_Fregoso\Desktop\FOTOS REUNIONES INFORME PROEPA\2016\Enero-Abril 2016\COEPLAFEST 2016\1 Reunón ordinaria 20-1-1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nica_Fregoso\Desktop\FOTOS REUNIONES INFORME PROEPA\2016\Enero-Abril 2016\COEPLAFEST 2016\1 Reunón ordinaria 20-1-16 -A.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512" cy="1358960"/>
                    </a:xfrm>
                    <a:prstGeom prst="rect">
                      <a:avLst/>
                    </a:prstGeom>
                    <a:noFill/>
                    <a:ln>
                      <a:noFill/>
                    </a:ln>
                  </pic:spPr>
                </pic:pic>
              </a:graphicData>
            </a:graphic>
          </wp:inline>
        </w:drawing>
      </w:r>
    </w:p>
    <w:p w:rsidR="0010454B" w:rsidRDefault="0010454B" w:rsidP="004079D2">
      <w:pPr>
        <w:pStyle w:val="Prrafodelista"/>
        <w:ind w:left="851" w:firstLine="0"/>
        <w:rPr>
          <w:lang w:val="es-ES_tradnl"/>
        </w:rPr>
      </w:pPr>
    </w:p>
    <w:p w:rsidR="0010454B" w:rsidRDefault="0010454B" w:rsidP="0010454B">
      <w:pPr>
        <w:pStyle w:val="Prrafodelista"/>
        <w:numPr>
          <w:ilvl w:val="0"/>
          <w:numId w:val="4"/>
        </w:numPr>
        <w:rPr>
          <w:lang w:val="es-ES_tradnl"/>
        </w:rPr>
      </w:pPr>
      <w:r>
        <w:rPr>
          <w:lang w:val="es-ES_tradnl"/>
        </w:rPr>
        <w:t xml:space="preserve">Reunión de Predios rústicos, con Ayto. de Concepción de Buenos Aires, </w:t>
      </w:r>
      <w:proofErr w:type="spellStart"/>
      <w:r>
        <w:rPr>
          <w:lang w:val="es-ES_tradnl"/>
        </w:rPr>
        <w:t>Quitupan</w:t>
      </w:r>
      <w:proofErr w:type="spellEnd"/>
      <w:r>
        <w:rPr>
          <w:lang w:val="es-ES_tradnl"/>
        </w:rPr>
        <w:t xml:space="preserve"> y </w:t>
      </w:r>
      <w:proofErr w:type="spellStart"/>
      <w:r>
        <w:rPr>
          <w:lang w:val="es-ES_tradnl"/>
        </w:rPr>
        <w:t>Tecalitlán</w:t>
      </w:r>
      <w:proofErr w:type="spellEnd"/>
      <w:r>
        <w:rPr>
          <w:lang w:val="es-ES_tradnl"/>
        </w:rPr>
        <w:t>, con personal de la Región 05 Sureste, en oficinas regiones, el día 27 de enero de 2016.</w:t>
      </w:r>
    </w:p>
    <w:p w:rsidR="00B83A7E" w:rsidRDefault="00B83A7E" w:rsidP="00B83A7E">
      <w:pPr>
        <w:pStyle w:val="Prrafodelista"/>
        <w:ind w:left="851" w:firstLine="0"/>
        <w:rPr>
          <w:lang w:val="es-ES_tradnl"/>
        </w:rPr>
      </w:pPr>
    </w:p>
    <w:p w:rsidR="00B83A7E" w:rsidRPr="0010454B" w:rsidRDefault="00B83A7E" w:rsidP="00B83A7E">
      <w:pPr>
        <w:pStyle w:val="Prrafodelista"/>
        <w:numPr>
          <w:ilvl w:val="0"/>
          <w:numId w:val="4"/>
        </w:numPr>
        <w:rPr>
          <w:lang w:val="es-ES_tradnl"/>
        </w:rPr>
      </w:pPr>
      <w:r>
        <w:rPr>
          <w:lang w:val="es-ES_tradnl"/>
        </w:rPr>
        <w:t>Asistencia a la Primera Expo Agropecuaria Tamazula 2016, con la participación de personal de región 06 Sur, el día 29 de enero de 2016.</w:t>
      </w:r>
    </w:p>
    <w:p w:rsidR="00DC0885" w:rsidRPr="00B83A7E" w:rsidRDefault="00DC0885" w:rsidP="00B83A7E">
      <w:pPr>
        <w:ind w:firstLine="0"/>
        <w:rPr>
          <w:lang w:val="es-ES_tradnl"/>
        </w:rPr>
      </w:pPr>
    </w:p>
    <w:p w:rsidR="00DC0885" w:rsidRDefault="007B454D" w:rsidP="00DC0885">
      <w:pPr>
        <w:pStyle w:val="Prrafodelista"/>
        <w:numPr>
          <w:ilvl w:val="0"/>
          <w:numId w:val="33"/>
        </w:numPr>
        <w:rPr>
          <w:lang w:val="es-ES_tradnl"/>
        </w:rPr>
      </w:pPr>
      <w:r>
        <w:rPr>
          <w:noProof/>
          <w:lang w:eastAsia="es-MX"/>
        </w:rPr>
        <w:pict>
          <v:shape id="AutoShape 35" o:spid="_x0000_s1049" type="#_x0000_t32" style="position:absolute;left:0;text-align:left;margin-left:22.3pt;margin-top:56.1pt;width:507.45pt;height:0;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" strokecolor="#943634 [2405]" strokeweight="3.5pt">
            <w10:wrap anchorx="margin"/>
          </v:shape>
        </w:pict>
      </w:r>
      <w:r w:rsidR="00DC0885">
        <w:rPr>
          <w:lang w:val="es-ES_tradnl"/>
        </w:rPr>
        <w:t xml:space="preserve">Asistencia </w:t>
      </w:r>
      <w:r w:rsidR="001A3EED">
        <w:rPr>
          <w:lang w:val="es-ES_tradnl"/>
        </w:rPr>
        <w:t xml:space="preserve">al evento del Día Mundial de los Humedades, sitio RAMSAR presa de la Vega, </w:t>
      </w:r>
      <w:r w:rsidR="001A3EED">
        <w:rPr>
          <w:lang w:val="es-ES_tradnl"/>
        </w:rPr>
        <w:lastRenderedPageBreak/>
        <w:t>sede Teuchitlán, participación personal de región 11 Valles, el día 4 de febrero de 2016.</w:t>
      </w:r>
    </w:p>
    <w:p w:rsidR="001A3EED" w:rsidRDefault="001A3EED" w:rsidP="001A3EED">
      <w:pPr>
        <w:pStyle w:val="Prrafodelista"/>
        <w:ind w:left="1004" w:firstLine="0"/>
        <w:rPr>
          <w:lang w:val="es-ES_tradnl"/>
        </w:rPr>
      </w:pPr>
    </w:p>
    <w:p w:rsidR="001A3EED" w:rsidRDefault="001A3EED" w:rsidP="001A3EED">
      <w:pPr>
        <w:pStyle w:val="Prrafodelista"/>
        <w:ind w:left="1004" w:firstLine="0"/>
        <w:rPr>
          <w:lang w:val="es-ES_tradnl"/>
        </w:rPr>
      </w:pPr>
      <w:r>
        <w:rPr>
          <w:noProof/>
          <w:lang w:eastAsia="es-MX"/>
        </w:rPr>
        <w:drawing>
          <wp:inline distT="0" distB="0" distL="0" distR="0">
            <wp:extent cx="2647950" cy="1266825"/>
            <wp:effectExtent l="0" t="0" r="0" b="9525"/>
            <wp:docPr id="104" name="Imagen 104" descr="https://scontent-dfw1-1.xx.fbcdn.net/hphotos-xla1/v/t34.0-12/12665836_10208938504077258_1602683447_n.jpg?oh=07676256927d5e8b8f0e8756344ffa70&amp;oe=56BAC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1-1.xx.fbcdn.net/hphotos-xla1/v/t34.0-12/12665836_10208938504077258_1602683447_n.jpg?oh=07676256927d5e8b8f0e8756344ffa70&amp;oe=56BAC0C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145" cy="1266918"/>
                    </a:xfrm>
                    <a:prstGeom prst="rect">
                      <a:avLst/>
                    </a:prstGeom>
                    <a:noFill/>
                    <a:ln>
                      <a:noFill/>
                    </a:ln>
                  </pic:spPr>
                </pic:pic>
              </a:graphicData>
            </a:graphic>
          </wp:inline>
        </w:drawing>
      </w:r>
    </w:p>
    <w:p w:rsidR="00DC0885" w:rsidRPr="00DC0885" w:rsidRDefault="00DC0885" w:rsidP="0010454B">
      <w:pPr>
        <w:ind w:firstLine="0"/>
        <w:rPr>
          <w:lang w:val="es-ES_tradnl"/>
        </w:rPr>
      </w:pPr>
    </w:p>
    <w:p w:rsidR="008D22BA" w:rsidRDefault="004079D2" w:rsidP="008D22BA">
      <w:pPr>
        <w:pStyle w:val="Prrafodelista"/>
        <w:numPr>
          <w:ilvl w:val="0"/>
          <w:numId w:val="33"/>
        </w:numPr>
        <w:rPr>
          <w:lang w:val="es-ES_tradnl"/>
        </w:rPr>
      </w:pPr>
      <w:r>
        <w:rPr>
          <w:lang w:val="es-ES_tradnl"/>
        </w:rPr>
        <w:t>Reunión Extraordinaria de la COESPLAFEST, para definir programa de capacitación 2016, participación DIF, PROEPA, SEMANART, STPS, SSJ, SIOP, AMOCAL, AC., CEJAVEJAL. Realizada el día 24 de febrero de 2016.</w:t>
      </w:r>
    </w:p>
    <w:p w:rsidR="00DC0885" w:rsidRDefault="00DC0885" w:rsidP="00DC0885">
      <w:pPr>
        <w:pStyle w:val="Prrafodelista"/>
        <w:ind w:left="1004" w:firstLine="0"/>
        <w:rPr>
          <w:lang w:val="es-ES_tradnl"/>
        </w:rPr>
      </w:pPr>
    </w:p>
    <w:p w:rsidR="00DC0885" w:rsidRDefault="00DC0885" w:rsidP="00DC0885">
      <w:pPr>
        <w:pStyle w:val="Prrafodelista"/>
        <w:ind w:left="1004" w:firstLine="0"/>
        <w:rPr>
          <w:lang w:val="es-ES_tradnl"/>
        </w:rPr>
      </w:pPr>
      <w:r w:rsidRPr="004079D2">
        <w:rPr>
          <w:noProof/>
          <w:lang w:eastAsia="es-MX"/>
        </w:rPr>
        <w:drawing>
          <wp:inline distT="0" distB="0" distL="0" distR="0">
            <wp:extent cx="2486025" cy="1590315"/>
            <wp:effectExtent l="0" t="0" r="0" b="0"/>
            <wp:docPr id="102" name="Imagen 102" descr="C:\Users\Monica_Fregoso\Desktop\FOTOS REUNIONES INFORME PROEPA\2016\Enero-Abril 2016\COEPLAFEST 2016\Reunión extraord COEPLAFEST, para definr prog. de capacitación 2016, DIF,PROFEPA, SEMARNAT,STPS. SSJ, SIOP,AMVAC,AMOCALI A.C., CESAVEJAL, 24-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nica_Fregoso\Desktop\FOTOS REUNIONES INFORME PROEPA\2016\Enero-Abril 2016\COEPLAFEST 2016\Reunión extraord COEPLAFEST, para definr prog. de capacitación 2016, DIF,PROFEPA, SEMARNAT,STPS. SSJ, SIOP,AMVAC,AMOCALI A.C., CESAVEJAL, 24-02-16.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0315" cy="1593059"/>
                    </a:xfrm>
                    <a:prstGeom prst="rect">
                      <a:avLst/>
                    </a:prstGeom>
                    <a:noFill/>
                    <a:ln>
                      <a:noFill/>
                    </a:ln>
                  </pic:spPr>
                </pic:pic>
              </a:graphicData>
            </a:graphic>
          </wp:inline>
        </w:drawing>
      </w:r>
    </w:p>
    <w:p w:rsidR="00DC0885" w:rsidRDefault="00DC0885" w:rsidP="00DC0885">
      <w:pPr>
        <w:pStyle w:val="Prrafodelista"/>
        <w:ind w:left="1004" w:firstLine="0"/>
        <w:rPr>
          <w:lang w:val="es-ES_tradnl"/>
        </w:rPr>
      </w:pPr>
    </w:p>
    <w:p w:rsidR="00DC0885" w:rsidRDefault="00DC0885" w:rsidP="008D22BA">
      <w:pPr>
        <w:pStyle w:val="Prrafodelista"/>
        <w:numPr>
          <w:ilvl w:val="0"/>
          <w:numId w:val="33"/>
        </w:numPr>
        <w:rPr>
          <w:lang w:val="es-ES_tradnl"/>
        </w:rPr>
      </w:pPr>
      <w:r>
        <w:rPr>
          <w:lang w:val="es-ES_tradnl"/>
        </w:rPr>
        <w:t>Reunión con CONAGUA, CEA, SAGARPA, PROEPA, Ayto. de Tlajomulco de Zúñiga y Comisión de Cuenca, SEDER y U de G. realizada el día 24 de febrero de 2016.</w:t>
      </w:r>
    </w:p>
    <w:p w:rsidR="0010454B" w:rsidRDefault="0010454B" w:rsidP="0010454B">
      <w:pPr>
        <w:pStyle w:val="Prrafodelista"/>
        <w:ind w:left="1004" w:firstLine="0"/>
        <w:rPr>
          <w:lang w:val="es-ES_tradnl"/>
        </w:rPr>
      </w:pPr>
    </w:p>
    <w:p w:rsidR="00DC0885" w:rsidRDefault="00DC0885" w:rsidP="00DC0885">
      <w:pPr>
        <w:pStyle w:val="Prrafodelista"/>
        <w:ind w:left="1004" w:firstLine="0"/>
        <w:rPr>
          <w:lang w:val="es-ES_tradnl"/>
        </w:rPr>
      </w:pPr>
      <w:r w:rsidRPr="00DC0885">
        <w:rPr>
          <w:noProof/>
          <w:lang w:eastAsia="es-MX"/>
        </w:rPr>
        <w:drawing>
          <wp:inline distT="0" distB="0" distL="0" distR="0">
            <wp:extent cx="2572609" cy="1445107"/>
            <wp:effectExtent l="0" t="0" r="0" b="3175"/>
            <wp:docPr id="103" name="Imagen 103" descr="C:\Users\Monica_Fregoso\Desktop\FOTOS REUNIONES INFORME PROEPA\2016\Enero-Abril 2016\Reunión 24-2-16\20160224CONAGUA,CEA,SAGARPA,TLAJOMULOC, COMISION CUENCA, UdeG, S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nica_Fregoso\Desktop\FOTOS REUNIONES INFORME PROEPA\2016\Enero-Abril 2016\Reunión 24-2-16\20160224CONAGUA,CEA,SAGARPA,TLAJOMULOC, COMISION CUENCA, UdeG, SEDER.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619" cy="1448483"/>
                    </a:xfrm>
                    <a:prstGeom prst="rect">
                      <a:avLst/>
                    </a:prstGeom>
                    <a:noFill/>
                    <a:ln>
                      <a:noFill/>
                    </a:ln>
                  </pic:spPr>
                </pic:pic>
              </a:graphicData>
            </a:graphic>
          </wp:inline>
        </w:drawing>
      </w:r>
    </w:p>
    <w:p w:rsidR="00C81FF5" w:rsidRDefault="00C81FF5" w:rsidP="00DC0885">
      <w:pPr>
        <w:pStyle w:val="Prrafodelista"/>
        <w:ind w:left="1004" w:firstLine="0"/>
        <w:rPr>
          <w:lang w:val="es-ES_tradnl"/>
        </w:rPr>
      </w:pPr>
    </w:p>
    <w:p w:rsidR="008D22BA" w:rsidRPr="008D22BA" w:rsidRDefault="008D22BA" w:rsidP="00DC0885">
      <w:pPr>
        <w:ind w:firstLine="0"/>
        <w:rPr>
          <w:lang w:val="es-ES_tradnl"/>
        </w:rPr>
      </w:pPr>
    </w:p>
    <w:p w:rsidR="008D22BA" w:rsidRDefault="008D22BA" w:rsidP="008D22BA">
      <w:pPr>
        <w:pStyle w:val="Prrafodelista"/>
        <w:numPr>
          <w:ilvl w:val="0"/>
          <w:numId w:val="33"/>
        </w:numPr>
        <w:rPr>
          <w:lang w:val="es-ES_tradnl"/>
        </w:rPr>
      </w:pPr>
      <w:r>
        <w:rPr>
          <w:lang w:val="es-ES_tradnl"/>
        </w:rPr>
        <w:t>Reunión del Consejo Distrital para el desarrollo Rural Sustentable de la Región 12 Centro, participación CONAGUA, SAGARPA, SEDER, PROEPA,  municipio Ixtlahuacán del Río, Zapopan, Tonalá, Cuquío, San Cristóbal  de la Barranca, San Pedro Tlaquepaque, realizado el día 25 de febrero de 2016.</w:t>
      </w:r>
    </w:p>
    <w:p w:rsidR="008D22BA" w:rsidRDefault="008D22BA" w:rsidP="008D22BA">
      <w:pPr>
        <w:pStyle w:val="Prrafodelista"/>
        <w:ind w:left="1004" w:firstLine="0"/>
        <w:rPr>
          <w:lang w:val="es-ES_tradnl"/>
        </w:rPr>
      </w:pPr>
    </w:p>
    <w:p w:rsidR="008D22BA" w:rsidRDefault="008D22BA" w:rsidP="008D22BA">
      <w:pPr>
        <w:pStyle w:val="Prrafodelista"/>
        <w:ind w:left="1004" w:firstLine="0"/>
        <w:rPr>
          <w:lang w:val="es-ES_tradnl"/>
        </w:rPr>
      </w:pPr>
      <w:r w:rsidRPr="008D22BA">
        <w:rPr>
          <w:noProof/>
          <w:lang w:eastAsia="es-MX"/>
        </w:rPr>
        <w:drawing>
          <wp:inline distT="0" distB="0" distL="0" distR="0">
            <wp:extent cx="2662186" cy="1495425"/>
            <wp:effectExtent l="0" t="0" r="5080" b="0"/>
            <wp:docPr id="100" name="Imagen 100" descr="C:\Users\Monica_Fregoso\Desktop\FOTOS REUNIONES INFORME PROEPA\2016\Enero-Abril 2016\CONSEJO DISTRITAL PARA EL DESARROLLO RURAL SUSTENTABLE DE LA REG. 12\CONAGUA,SAGARPA,SEDER, IXTLADELRIO,ZAPOPAN,TONALA,CUQUIO,CFE, SANCRISTBARR,SANPEDROTLAQ, 25-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nica_Fregoso\Desktop\FOTOS REUNIONES INFORME PROEPA\2016\Enero-Abril 2016\CONSEJO DISTRITAL PARA EL DESARROLLO RURAL SUSTENTABLE DE LA REG. 12\CONAGUA,SAGARPA,SEDER, IXTLADELRIO,ZAPOPAN,TONALA,CUQUIO,CFE, SANCRISTBARR,SANPEDROTLAQ, 25-02-16.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5292" cy="1497170"/>
                    </a:xfrm>
                    <a:prstGeom prst="rect">
                      <a:avLst/>
                    </a:prstGeom>
                    <a:noFill/>
                    <a:ln>
                      <a:noFill/>
                    </a:ln>
                  </pic:spPr>
                </pic:pic>
              </a:graphicData>
            </a:graphic>
          </wp:inline>
        </w:drawing>
      </w:r>
    </w:p>
    <w:p w:rsidR="00372DC2" w:rsidRDefault="00372DC2" w:rsidP="008D22BA">
      <w:pPr>
        <w:pStyle w:val="Prrafodelista"/>
        <w:ind w:left="1004" w:firstLine="0"/>
        <w:rPr>
          <w:lang w:val="es-ES_tradnl"/>
        </w:rPr>
      </w:pPr>
    </w:p>
    <w:p w:rsidR="0010454B" w:rsidRDefault="0010454B" w:rsidP="008D22BA">
      <w:pPr>
        <w:pStyle w:val="Prrafodelista"/>
        <w:ind w:left="1004" w:firstLine="0"/>
        <w:rPr>
          <w:lang w:val="es-ES_tradnl"/>
        </w:rPr>
      </w:pPr>
    </w:p>
    <w:p w:rsidR="0010454B" w:rsidRDefault="0010454B" w:rsidP="0010454B">
      <w:pPr>
        <w:pStyle w:val="Prrafodelista"/>
        <w:numPr>
          <w:ilvl w:val="0"/>
          <w:numId w:val="33"/>
        </w:numPr>
        <w:rPr>
          <w:lang w:val="es-ES_tradnl"/>
        </w:rPr>
      </w:pPr>
      <w:r>
        <w:rPr>
          <w:lang w:val="es-ES_tradnl"/>
        </w:rPr>
        <w:t>Reunión de predios rústicos con los ayuntamientos Jilotlán de los Dolores y Santa María del Oro, donde además se trató el tema del manejo adecuado de los residuos y sus procedimientos administrativos, con el personal de la región 05 Sureste, en las oficinas regionales, el día 29 de febrero de 2016.</w:t>
      </w:r>
    </w:p>
    <w:p w:rsidR="00B83A7E" w:rsidRDefault="00B83A7E" w:rsidP="00B83A7E">
      <w:pPr>
        <w:pStyle w:val="Prrafodelista"/>
        <w:ind w:left="1004" w:firstLine="0"/>
        <w:rPr>
          <w:lang w:val="es-ES_tradnl"/>
        </w:rPr>
      </w:pPr>
    </w:p>
    <w:p w:rsidR="00B83A7E" w:rsidRDefault="00B83A7E" w:rsidP="00B83A7E">
      <w:pPr>
        <w:pStyle w:val="Prrafodelista"/>
        <w:numPr>
          <w:ilvl w:val="0"/>
          <w:numId w:val="33"/>
        </w:numPr>
        <w:rPr>
          <w:lang w:val="es-ES_tradnl"/>
        </w:rPr>
      </w:pPr>
      <w:r>
        <w:rPr>
          <w:lang w:val="es-ES_tradnl"/>
        </w:rPr>
        <w:t xml:space="preserve">Reunión de predios rústicos con </w:t>
      </w:r>
      <w:r w:rsidR="0072649A">
        <w:rPr>
          <w:lang w:val="es-ES_tradnl"/>
        </w:rPr>
        <w:t xml:space="preserve">los ayuntamientos, sede Colotlán, participación de personal de Región 01 </w:t>
      </w:r>
      <w:r w:rsidR="00C81FF5">
        <w:rPr>
          <w:lang w:val="es-ES_tradnl"/>
        </w:rPr>
        <w:t>Norte</w:t>
      </w:r>
      <w:r w:rsidR="0072649A">
        <w:rPr>
          <w:lang w:val="es-ES_tradnl"/>
        </w:rPr>
        <w:t xml:space="preserve"> los días 8 de </w:t>
      </w:r>
      <w:r w:rsidR="00C81FF5">
        <w:rPr>
          <w:lang w:val="es-ES_tradnl"/>
        </w:rPr>
        <w:t>febrero</w:t>
      </w:r>
      <w:r w:rsidR="0072649A">
        <w:rPr>
          <w:lang w:val="es-ES_tradnl"/>
        </w:rPr>
        <w:t xml:space="preserve"> 14 de marzo y 18 de Abril de 2016.</w:t>
      </w:r>
    </w:p>
    <w:p w:rsidR="0072649A" w:rsidRPr="0072649A" w:rsidRDefault="0072649A" w:rsidP="0072649A">
      <w:pPr>
        <w:pStyle w:val="Prrafodelista"/>
        <w:rPr>
          <w:lang w:val="es-ES_tradnl"/>
        </w:rPr>
      </w:pPr>
    </w:p>
    <w:p w:rsidR="0072649A" w:rsidRPr="00C81FF5" w:rsidRDefault="0072649A" w:rsidP="00C81FF5">
      <w:pPr>
        <w:pStyle w:val="Prrafodelista"/>
        <w:numPr>
          <w:ilvl w:val="0"/>
          <w:numId w:val="33"/>
        </w:numPr>
        <w:rPr>
          <w:lang w:val="es-ES_tradnl"/>
        </w:rPr>
      </w:pPr>
      <w:r>
        <w:rPr>
          <w:lang w:val="es-ES_tradnl"/>
        </w:rPr>
        <w:t>Reunión de predios rústicos con el ayuntamiento de Tequila y con el personal de la región 11 Valles, el día 29 de febrero de 2016.</w:t>
      </w:r>
    </w:p>
    <w:p w:rsidR="00B83A7E" w:rsidRPr="00B83A7E" w:rsidRDefault="007B454D" w:rsidP="00B83A7E">
      <w:pPr>
        <w:pStyle w:val="Prrafodelista"/>
        <w:rPr>
          <w:lang w:val="es-ES_tradnl"/>
        </w:rPr>
      </w:pPr>
      <w:r>
        <w:rPr>
          <w:noProof/>
          <w:lang w:eastAsia="es-MX"/>
        </w:rPr>
        <w:pict>
          <v:shape id="_x0000_s1048" type="#_x0000_t32" style="position:absolute;left:0;text-align:left;margin-left:32.8pt;margin-top:66.8pt;width:507.45pt;height:0;z-index:25168179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" strokecolor="#943634 [2405]" strokeweight="3.5pt">
            <w10:wrap anchorx="margin"/>
          </v:shape>
        </w:pict>
      </w:r>
    </w:p>
    <w:p w:rsidR="00B83A7E" w:rsidRPr="00372DC2" w:rsidRDefault="00B83A7E" w:rsidP="00372DC2">
      <w:pPr>
        <w:pStyle w:val="Prrafodelista"/>
        <w:numPr>
          <w:ilvl w:val="0"/>
          <w:numId w:val="33"/>
        </w:numPr>
        <w:rPr>
          <w:lang w:val="es-ES_tradnl"/>
        </w:rPr>
      </w:pPr>
      <w:r>
        <w:rPr>
          <w:lang w:val="es-ES_tradnl"/>
        </w:rPr>
        <w:lastRenderedPageBreak/>
        <w:t>Reunión de Cuenca Río Santiago, sede El Arenal, con la participación de personal de región 11 Valles, el día 14 de marzo de 2016.</w:t>
      </w:r>
    </w:p>
    <w:p w:rsidR="0010454B" w:rsidRPr="00B83A7E" w:rsidRDefault="0010454B" w:rsidP="00B83A7E">
      <w:pPr>
        <w:ind w:firstLine="0"/>
        <w:rPr>
          <w:lang w:val="es-ES_tradnl"/>
        </w:rPr>
      </w:pPr>
    </w:p>
    <w:p w:rsidR="001A3EED" w:rsidRDefault="001A3EED" w:rsidP="001A3EED">
      <w:pPr>
        <w:pStyle w:val="Prrafodelista"/>
        <w:numPr>
          <w:ilvl w:val="0"/>
          <w:numId w:val="33"/>
        </w:numPr>
        <w:rPr>
          <w:lang w:val="es-ES_tradnl"/>
        </w:rPr>
      </w:pPr>
      <w:r>
        <w:rPr>
          <w:lang w:val="es-ES_tradnl"/>
        </w:rPr>
        <w:t>Reunión de la Comisión  de la Cuenca de Laguna Cajit</w:t>
      </w:r>
      <w:r w:rsidR="00995A1E">
        <w:rPr>
          <w:lang w:val="es-ES_tradnl"/>
        </w:rPr>
        <w:t>it</w:t>
      </w:r>
      <w:r>
        <w:rPr>
          <w:lang w:val="es-ES_tradnl"/>
        </w:rPr>
        <w:t>lán y Río Sabinos, realizada el día 05 de Abril de 2016.</w:t>
      </w:r>
    </w:p>
    <w:p w:rsidR="0010454B" w:rsidRDefault="0010454B" w:rsidP="0010454B">
      <w:pPr>
        <w:pStyle w:val="Prrafodelista"/>
        <w:ind w:left="1004" w:firstLine="0"/>
        <w:rPr>
          <w:lang w:val="es-ES_tradnl"/>
        </w:rPr>
      </w:pPr>
    </w:p>
    <w:p w:rsidR="008D22BA" w:rsidRDefault="001A3EED" w:rsidP="008D22BA">
      <w:pPr>
        <w:pStyle w:val="Prrafodelista"/>
        <w:ind w:left="1004" w:firstLine="0"/>
        <w:rPr>
          <w:lang w:val="es-ES_tradnl"/>
        </w:rPr>
      </w:pPr>
      <w:r w:rsidRPr="001A3EED">
        <w:rPr>
          <w:noProof/>
          <w:lang w:eastAsia="es-MX"/>
        </w:rPr>
        <w:drawing>
          <wp:inline distT="0" distB="0" distL="0" distR="0">
            <wp:extent cx="2438400" cy="1314450"/>
            <wp:effectExtent l="0" t="0" r="0" b="0"/>
            <wp:docPr id="105" name="Imagen 105" descr="C:\Users\Monica_Fregoso\Desktop\FOTOS REUNIONES INFORME PROEPA\2016\Enero-Abril 2016\Reun comision de la cuenca laguan cajeititlan y rio sabinos 5-abri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nica_Fregoso\Desktop\FOTOS REUNIONES INFORME PROEPA\2016\Enero-Abril 2016\Reun comision de la cuenca laguan cajeititlan y rio sabinos 5-abril-16.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671" cy="1314596"/>
                    </a:xfrm>
                    <a:prstGeom prst="rect">
                      <a:avLst/>
                    </a:prstGeom>
                    <a:noFill/>
                    <a:ln>
                      <a:noFill/>
                    </a:ln>
                  </pic:spPr>
                </pic:pic>
              </a:graphicData>
            </a:graphic>
          </wp:inline>
        </w:drawing>
      </w:r>
    </w:p>
    <w:p w:rsidR="004079D2" w:rsidRPr="008D22BA" w:rsidRDefault="004079D2" w:rsidP="008D22BA">
      <w:pPr>
        <w:ind w:firstLine="0"/>
        <w:rPr>
          <w:lang w:val="es-ES_tradnl"/>
        </w:rPr>
      </w:pPr>
    </w:p>
    <w:p w:rsidR="004079D2" w:rsidRDefault="004079D2" w:rsidP="004079D2">
      <w:pPr>
        <w:pStyle w:val="Prrafodelista"/>
        <w:numPr>
          <w:ilvl w:val="0"/>
          <w:numId w:val="33"/>
        </w:numPr>
        <w:rPr>
          <w:lang w:val="es-ES_tradnl"/>
        </w:rPr>
      </w:pPr>
      <w:r>
        <w:rPr>
          <w:lang w:val="es-ES_tradnl"/>
        </w:rPr>
        <w:t>2da. Reunión ordinaria de la COESPLAFEST, con participación de personal región 12 Centro, realizada el día 6 de abril de 2016.</w:t>
      </w:r>
    </w:p>
    <w:p w:rsidR="004079D2" w:rsidRDefault="004079D2" w:rsidP="004079D2">
      <w:pPr>
        <w:pStyle w:val="Prrafodelista"/>
        <w:ind w:left="1004" w:firstLine="0"/>
        <w:rPr>
          <w:lang w:val="es-ES_tradnl"/>
        </w:rPr>
      </w:pPr>
    </w:p>
    <w:p w:rsidR="004079D2" w:rsidRDefault="004079D2" w:rsidP="004079D2">
      <w:pPr>
        <w:pStyle w:val="Prrafodelista"/>
        <w:ind w:left="1004" w:firstLine="0"/>
        <w:jc w:val="center"/>
        <w:rPr>
          <w:lang w:val="es-ES_tradnl"/>
        </w:rPr>
      </w:pPr>
      <w:r w:rsidRPr="004079D2">
        <w:rPr>
          <w:noProof/>
          <w:lang w:eastAsia="es-MX"/>
        </w:rPr>
        <w:drawing>
          <wp:inline distT="0" distB="0" distL="0" distR="0">
            <wp:extent cx="2315489" cy="1300654"/>
            <wp:effectExtent l="0" t="0" r="8890" b="0"/>
            <wp:docPr id="99" name="Imagen 99" descr="C:\Users\Monica_Fregoso\Desktop\FOTOS REUNIONES INFORME PROEPA\2016\Enero-Abril 2016\COEPLAFEST 2016\2da.Reunion extraord. sede SIOP 6-abril-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ica_Fregoso\Desktop\FOTOS REUNIONES INFORME PROEPA\2016\Enero-Abril 2016\COEPLAFEST 2016\2da.Reunion extraord. sede SIOP 6-abril-2016.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392" cy="1301161"/>
                    </a:xfrm>
                    <a:prstGeom prst="rect">
                      <a:avLst/>
                    </a:prstGeom>
                    <a:noFill/>
                    <a:ln>
                      <a:noFill/>
                    </a:ln>
                  </pic:spPr>
                </pic:pic>
              </a:graphicData>
            </a:graphic>
          </wp:inline>
        </w:drawing>
      </w:r>
    </w:p>
    <w:p w:rsidR="003D0BDF" w:rsidRPr="003D0BDF" w:rsidRDefault="003D0BDF" w:rsidP="003D0BDF">
      <w:pPr>
        <w:pStyle w:val="Prrafodelista"/>
        <w:rPr>
          <w:lang w:val="es-ES_tradnl"/>
        </w:rPr>
      </w:pPr>
    </w:p>
    <w:p w:rsidR="0010454B" w:rsidRPr="00C81FF5" w:rsidRDefault="0010454B" w:rsidP="00C81FF5">
      <w:pPr>
        <w:ind w:firstLine="0"/>
        <w:rPr>
          <w:lang w:val="es-ES_tradnl"/>
        </w:rPr>
      </w:pPr>
    </w:p>
    <w:p w:rsidR="009F3BD8" w:rsidRPr="00C81FF5" w:rsidRDefault="009F3BD8" w:rsidP="00C81FF5">
      <w:pPr>
        <w:rPr>
          <w:lang w:val="es-ES_tradnl"/>
        </w:rPr>
      </w:pPr>
    </w:p>
    <w:p w:rsidR="00192B7E" w:rsidRPr="00D96AD2" w:rsidRDefault="00192B7E" w:rsidP="00D96AD2">
      <w:pPr>
        <w:rPr>
          <w:lang w:val="es-ES_tradnl"/>
        </w:rPr>
      </w:pPr>
    </w:p>
    <w:p w:rsidR="00F52A37" w:rsidRPr="00A82B49" w:rsidRDefault="00F52A37" w:rsidP="00F52A37">
      <w:pPr>
        <w:pStyle w:val="Prrafodelista"/>
        <w:ind w:left="1004" w:firstLine="0"/>
        <w:jc w:val="center"/>
        <w:rPr>
          <w:lang w:val="es-ES_tradnl"/>
        </w:rPr>
      </w:pPr>
    </w:p>
    <w:tbl>
      <w:tblPr>
        <w:tblStyle w:val="Tablaconcuadrcula"/>
        <w:tblW w:w="0" w:type="auto"/>
        <w:jc w:val="center"/>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834387" w:rsidRPr="004E0D97" w:rsidTr="00834387">
        <w:trPr>
          <w:jc w:val="center"/>
        </w:trPr>
        <w:tc>
          <w:tcPr>
            <w:tcW w:w="1346" w:type="dxa"/>
            <w:shd w:val="clear" w:color="auto" w:fill="953734" w:themeFill="accent1"/>
          </w:tcPr>
          <w:p w:rsidR="00834387" w:rsidRPr="004E0D97" w:rsidRDefault="00834387" w:rsidP="00834387">
            <w:pPr>
              <w:pStyle w:val="Insidetable"/>
            </w:pPr>
            <w:r w:rsidRPr="004E0D97">
              <w:t>Indicador</w:t>
            </w:r>
          </w:p>
        </w:tc>
        <w:tc>
          <w:tcPr>
            <w:tcW w:w="879" w:type="dxa"/>
            <w:shd w:val="clear" w:color="auto" w:fill="A1A1A1" w:themeFill="background1" w:themeFillShade="BF"/>
          </w:tcPr>
          <w:p w:rsidR="00834387" w:rsidRPr="004E0D97" w:rsidRDefault="00834387" w:rsidP="00834387">
            <w:pPr>
              <w:pStyle w:val="Insidetable"/>
            </w:pPr>
            <w:r>
              <w:t>C3</w:t>
            </w:r>
            <w:r w:rsidRPr="004E0D97">
              <w:t xml:space="preserve"> A</w:t>
            </w:r>
            <w:r>
              <w:t>3</w:t>
            </w:r>
          </w:p>
        </w:tc>
        <w:tc>
          <w:tcPr>
            <w:tcW w:w="2806" w:type="dxa"/>
            <w:shd w:val="clear" w:color="auto" w:fill="A1A1A1" w:themeFill="background1" w:themeFillShade="BF"/>
          </w:tcPr>
          <w:p w:rsidR="00834387" w:rsidRPr="004E0D97" w:rsidRDefault="00834387" w:rsidP="00834387">
            <w:pPr>
              <w:pStyle w:val="Insidetable"/>
            </w:pPr>
            <w:r>
              <w:t>Número de actos de coordinación realizados</w:t>
            </w:r>
          </w:p>
        </w:tc>
      </w:tr>
      <w:tr w:rsidR="00834387" w:rsidRPr="00D96D38" w:rsidTr="00834387">
        <w:trPr>
          <w:jc w:val="center"/>
        </w:trPr>
        <w:tc>
          <w:tcPr>
            <w:tcW w:w="1346" w:type="dxa"/>
            <w:shd w:val="clear" w:color="auto" w:fill="953734" w:themeFill="accent1"/>
          </w:tcPr>
          <w:p w:rsidR="00834387" w:rsidRPr="00D96D38" w:rsidRDefault="00834387" w:rsidP="00834387">
            <w:pPr>
              <w:pStyle w:val="Insidetable"/>
            </w:pPr>
            <w:r w:rsidRPr="00D96D38">
              <w:t>Responsable</w:t>
            </w:r>
          </w:p>
        </w:tc>
        <w:tc>
          <w:tcPr>
            <w:tcW w:w="3685" w:type="dxa"/>
            <w:gridSpan w:val="2"/>
            <w:shd w:val="clear" w:color="auto" w:fill="A1A1A1" w:themeFill="background1" w:themeFillShade="BF"/>
          </w:tcPr>
          <w:p w:rsidR="00834387" w:rsidRPr="00D96D38" w:rsidRDefault="0001674C" w:rsidP="0001674C">
            <w:pPr>
              <w:pStyle w:val="Insidetable"/>
            </w:pPr>
            <w:r w:rsidRPr="00D96D38">
              <w:t>Despacho y todas las Direcciones</w:t>
            </w:r>
          </w:p>
        </w:tc>
      </w:tr>
      <w:tr w:rsidR="00834387" w:rsidRPr="00D96D38" w:rsidTr="00834387">
        <w:trPr>
          <w:jc w:val="center"/>
        </w:trPr>
        <w:tc>
          <w:tcPr>
            <w:tcW w:w="5031" w:type="dxa"/>
            <w:gridSpan w:val="3"/>
            <w:shd w:val="clear" w:color="auto" w:fill="A1A1A1" w:themeFill="background1" w:themeFillShade="BF"/>
          </w:tcPr>
          <w:p w:rsidR="00834387" w:rsidRPr="00D96AD2" w:rsidRDefault="00C81FF5" w:rsidP="002651AF">
            <w:pPr>
              <w:pStyle w:val="Insidetable"/>
            </w:pPr>
            <w:r>
              <w:t>Enero a abril 2016</w:t>
            </w:r>
          </w:p>
        </w:tc>
      </w:tr>
      <w:tr w:rsidR="00834387" w:rsidRPr="004E0D97" w:rsidTr="00834387">
        <w:trPr>
          <w:jc w:val="center"/>
        </w:trPr>
        <w:tc>
          <w:tcPr>
            <w:tcW w:w="1346" w:type="dxa"/>
            <w:shd w:val="clear" w:color="auto" w:fill="953734" w:themeFill="accent1"/>
          </w:tcPr>
          <w:p w:rsidR="00834387" w:rsidRPr="00D96AD2" w:rsidRDefault="00834387" w:rsidP="00834387">
            <w:pPr>
              <w:pStyle w:val="Insidetable"/>
            </w:pPr>
            <w:r w:rsidRPr="00D96AD2">
              <w:t>Avance</w:t>
            </w:r>
          </w:p>
        </w:tc>
        <w:tc>
          <w:tcPr>
            <w:tcW w:w="3685" w:type="dxa"/>
            <w:gridSpan w:val="2"/>
            <w:shd w:val="clear" w:color="auto" w:fill="A1A1A1" w:themeFill="background1" w:themeFillShade="BF"/>
          </w:tcPr>
          <w:p w:rsidR="00834387" w:rsidRPr="00D96AD2" w:rsidRDefault="00C81FF5" w:rsidP="00834387">
            <w:pPr>
              <w:pStyle w:val="Insidetable"/>
            </w:pPr>
            <w:r>
              <w:t xml:space="preserve">Avance cuatrimestral: 14 </w:t>
            </w:r>
            <w:r w:rsidR="002651AF" w:rsidRPr="00D96AD2">
              <w:t>eventos</w:t>
            </w:r>
          </w:p>
          <w:p w:rsidR="002651AF" w:rsidRPr="00D96AD2" w:rsidRDefault="0001674C" w:rsidP="00834387">
            <w:pPr>
              <w:pStyle w:val="Insidetable"/>
            </w:pPr>
            <w:r w:rsidRPr="00D96AD2">
              <w:t xml:space="preserve">Acumulado:  </w:t>
            </w:r>
            <w:r w:rsidR="00C81FF5">
              <w:t>14</w:t>
            </w:r>
            <w:r w:rsidR="002A6314">
              <w:t>/40</w:t>
            </w:r>
          </w:p>
          <w:p w:rsidR="0001674C" w:rsidRPr="00D96AD2" w:rsidRDefault="002651AF" w:rsidP="00834387">
            <w:pPr>
              <w:pStyle w:val="Insidetable"/>
            </w:pPr>
            <w:r w:rsidRPr="00D96AD2">
              <w:t>P</w:t>
            </w:r>
            <w:r w:rsidR="0001674C" w:rsidRPr="00D96AD2">
              <w:t>orcentaje de cumplimiento:</w:t>
            </w:r>
            <w:r w:rsidR="00C81FF5">
              <w:t xml:space="preserve"> 35</w:t>
            </w:r>
            <w:r w:rsidRPr="00D96AD2">
              <w:t>%</w:t>
            </w:r>
          </w:p>
        </w:tc>
      </w:tr>
    </w:tbl>
    <w:p w:rsidR="00834387" w:rsidRDefault="00834387">
      <w:pPr>
        <w:spacing w:after="200"/>
        <w:ind w:firstLine="0"/>
        <w:jc w:val="left"/>
        <w:rPr>
          <w:lang w:val="es-ES_tradnl"/>
        </w:rPr>
      </w:pPr>
      <w:r>
        <w:rPr>
          <w:lang w:val="es-ES_tradnl"/>
        </w:rPr>
        <w:br w:type="page"/>
      </w:r>
    </w:p>
    <w:p w:rsidR="00834387" w:rsidRDefault="00834387" w:rsidP="00834387">
      <w:pPr>
        <w:pStyle w:val="Ttulo1"/>
        <w:rPr>
          <w:lang w:val="es-ES_tradnl"/>
        </w:rPr>
        <w:sectPr w:rsidR="00834387" w:rsidSect="00502465">
          <w:type w:val="continuous"/>
          <w:pgSz w:w="12240" w:h="15840"/>
          <w:pgMar w:top="1417" w:right="758" w:bottom="1417" w:left="851" w:header="708" w:footer="708" w:gutter="0"/>
          <w:cols w:num="2" w:space="397"/>
          <w:docGrid w:linePitch="360"/>
        </w:sectPr>
      </w:pPr>
    </w:p>
    <w:p w:rsidR="007D1476" w:rsidRPr="00834387" w:rsidRDefault="007B454D" w:rsidP="00834387">
      <w:pPr>
        <w:pStyle w:val="Ttulo1"/>
        <w:ind w:left="0"/>
        <w:rPr>
          <w:lang w:val="es-ES_tradnl"/>
        </w:rPr>
      </w:pPr>
      <w:r w:rsidRPr="007B454D">
        <w:rPr>
          <w:noProof/>
          <w:color w:val="D8D8D8" w:themeColor="background1"/>
          <w:sz w:val="12"/>
          <w:lang w:eastAsia="es-MX"/>
        </w:rPr>
        <w:lastRenderedPageBreak/>
        <w:pict>
          <v:rect id="Rectangle 8" o:spid="_x0000_s1029" style="position:absolute;left:0;text-align:left;margin-left:-47.45pt;margin-top:-17.95pt;width:617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" fillcolor="#b6b6b6 [2732]" stroked="f">
            <v:textbox>
              <w:txbxContent>
                <w:p w:rsidR="00FA4D30" w:rsidRPr="001A23F7" w:rsidRDefault="00FA4D30" w:rsidP="0043359B">
                  <w:pPr>
                    <w:rPr>
                      <w:rFonts w:asciiTheme="minorHAnsi" w:hAnsiTheme="minorHAnsi"/>
                      <w:color w:val="D8D8D8" w:themeColor="background1"/>
                      <w:sz w:val="72"/>
                    </w:rPr>
                  </w:pPr>
                </w:p>
              </w:txbxContent>
            </v:textbox>
          </v:rect>
        </w:pict>
      </w:r>
      <w:bookmarkStart w:id="41" w:name="_Toc454014214"/>
      <w:r w:rsidR="00834387" w:rsidRPr="00834387">
        <w:rPr>
          <w:lang w:val="es-ES_tradnl"/>
        </w:rPr>
        <w:t>Ejetemático 4. Fortalecimiento de las capacidades institucionales relacionadas con la justicia ambiental</w:t>
      </w:r>
      <w:bookmarkEnd w:id="41"/>
    </w:p>
    <w:p w:rsidR="00834387" w:rsidRPr="00B141C6" w:rsidRDefault="00834387" w:rsidP="007D1476">
      <w:pPr>
        <w:rPr>
          <w:rFonts w:ascii="Tahoma" w:hAnsi="Tahoma" w:cs="Tahoma"/>
          <w:color w:val="191919"/>
          <w:sz w:val="20"/>
          <w:szCs w:val="20"/>
        </w:rPr>
      </w:pPr>
    </w:p>
    <w:p w:rsidR="00834387" w:rsidRPr="00834387" w:rsidRDefault="00834387" w:rsidP="00834387">
      <w:pPr>
        <w:pStyle w:val="Ttulo2"/>
      </w:pPr>
      <w:bookmarkStart w:id="42" w:name="_Toc454014215"/>
      <w:r w:rsidRPr="00834387">
        <w:t>Línea de acción 1.</w:t>
      </w:r>
      <w:r w:rsidR="00BA5869">
        <w:t xml:space="preserve"> Agenda de modernización de la Normatividad A</w:t>
      </w:r>
      <w:r w:rsidRPr="00834387">
        <w:t>mbiental</w:t>
      </w:r>
      <w:bookmarkEnd w:id="42"/>
    </w:p>
    <w:p w:rsidR="00834387" w:rsidRPr="00B141C6" w:rsidRDefault="00834387" w:rsidP="007D1476">
      <w:pPr>
        <w:rPr>
          <w:rFonts w:ascii="Tahoma" w:hAnsi="Tahoma" w:cs="Tahoma"/>
          <w:color w:val="191919"/>
          <w:sz w:val="20"/>
          <w:szCs w:val="20"/>
        </w:rPr>
        <w:sectPr w:rsidR="00834387" w:rsidRPr="00B141C6" w:rsidSect="00834387">
          <w:type w:val="continuous"/>
          <w:pgSz w:w="12240" w:h="15840"/>
          <w:pgMar w:top="1417" w:right="758" w:bottom="1417" w:left="851" w:header="708" w:footer="708" w:gutter="0"/>
          <w:cols w:space="397"/>
          <w:docGrid w:linePitch="360"/>
        </w:sectPr>
      </w:pPr>
    </w:p>
    <w:p w:rsidR="00834387" w:rsidRDefault="00834387" w:rsidP="00834387">
      <w:pPr>
        <w:rPr>
          <w:lang w:val="es-ES_tradnl"/>
        </w:rPr>
      </w:pPr>
      <w:r>
        <w:rPr>
          <w:lang w:val="es-ES_tradnl"/>
        </w:rPr>
        <w:lastRenderedPageBreak/>
        <w:t>En el período que se reporta</w:t>
      </w:r>
      <w:r w:rsidR="00BA5869">
        <w:rPr>
          <w:lang w:val="es-ES_tradnl"/>
        </w:rPr>
        <w:t>,</w:t>
      </w:r>
      <w:r w:rsidR="00094B24">
        <w:rPr>
          <w:lang w:val="es-ES_tradnl"/>
        </w:rPr>
        <w:t xml:space="preserve">se ha trabajado </w:t>
      </w:r>
      <w:r>
        <w:rPr>
          <w:lang w:val="es-ES_tradnl"/>
        </w:rPr>
        <w:t>activamente en la revisión de las normas impulsadas por la Secretaría de Medio Am</w:t>
      </w:r>
      <w:r w:rsidR="003969D9">
        <w:rPr>
          <w:lang w:val="es-ES_tradnl"/>
        </w:rPr>
        <w:t>biente y Desarrollo Territorial</w:t>
      </w:r>
      <w:r w:rsidR="00094B24">
        <w:rPr>
          <w:lang w:val="es-ES_tradnl"/>
        </w:rPr>
        <w:t xml:space="preserve"> en la elaboración de:</w:t>
      </w:r>
    </w:p>
    <w:p w:rsidR="00BF4DCA" w:rsidRDefault="00BF4DCA" w:rsidP="00834387">
      <w:pPr>
        <w:rPr>
          <w:lang w:val="es-ES_tradnl"/>
        </w:rPr>
      </w:pPr>
    </w:p>
    <w:p w:rsidR="00094B24" w:rsidRPr="00094B24" w:rsidRDefault="00094B24" w:rsidP="00094B24">
      <w:pPr>
        <w:pStyle w:val="Prrafodelista"/>
        <w:numPr>
          <w:ilvl w:val="0"/>
          <w:numId w:val="34"/>
        </w:numPr>
        <w:rPr>
          <w:lang w:val="es-ES_tradnl"/>
        </w:rPr>
      </w:pPr>
      <w:r w:rsidRPr="00094B24">
        <w:rPr>
          <w:lang w:val="es-ES_tradnl"/>
        </w:rPr>
        <w:t>Contrato de Fideicomiso del Fondo Estatal de Protección al Ambiente.</w:t>
      </w:r>
    </w:p>
    <w:p w:rsidR="003969D9" w:rsidRPr="007D1E09" w:rsidRDefault="00094B24" w:rsidP="007D1E09">
      <w:pPr>
        <w:pStyle w:val="Prrafodelista"/>
        <w:numPr>
          <w:ilvl w:val="0"/>
          <w:numId w:val="34"/>
        </w:numPr>
        <w:rPr>
          <w:lang w:val="es-ES_tradnl"/>
        </w:rPr>
      </w:pPr>
      <w:r w:rsidRPr="00094B24">
        <w:rPr>
          <w:lang w:val="es-ES_tradnl"/>
        </w:rPr>
        <w:t>Reglamento del Fondo Estatal de Protección al Ambiente.</w:t>
      </w:r>
    </w:p>
    <w:p w:rsidR="003F725A" w:rsidRDefault="003F725A" w:rsidP="003F725A">
      <w:pPr>
        <w:pStyle w:val="Prrafodelista"/>
        <w:ind w:left="851" w:firstLine="0"/>
        <w:rPr>
          <w:lang w:val="es-ES_tradnl"/>
        </w:rPr>
      </w:pPr>
    </w:p>
    <w:p w:rsidR="00883DE2" w:rsidRDefault="00883DE2" w:rsidP="003F725A">
      <w:pPr>
        <w:pStyle w:val="Prrafodelista"/>
        <w:ind w:left="851" w:firstLine="0"/>
        <w:rPr>
          <w:lang w:val="es-ES_tradnl"/>
        </w:rPr>
      </w:pPr>
    </w:p>
    <w:tbl>
      <w:tblPr>
        <w:tblStyle w:val="Tablaconcuadrcula"/>
        <w:tblW w:w="0" w:type="auto"/>
        <w:jc w:val="center"/>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834387" w:rsidRPr="004E0D97" w:rsidTr="00834387">
        <w:trPr>
          <w:jc w:val="center"/>
        </w:trPr>
        <w:tc>
          <w:tcPr>
            <w:tcW w:w="1346" w:type="dxa"/>
            <w:shd w:val="clear" w:color="auto" w:fill="953734" w:themeFill="accent1"/>
          </w:tcPr>
          <w:p w:rsidR="00834387" w:rsidRPr="004E0D97" w:rsidRDefault="00834387" w:rsidP="00834387">
            <w:pPr>
              <w:pStyle w:val="Insidetable"/>
            </w:pPr>
            <w:r w:rsidRPr="004E0D97">
              <w:t>Indicador</w:t>
            </w:r>
          </w:p>
        </w:tc>
        <w:tc>
          <w:tcPr>
            <w:tcW w:w="879" w:type="dxa"/>
            <w:shd w:val="clear" w:color="auto" w:fill="A1A1A1" w:themeFill="background1" w:themeFillShade="BF"/>
          </w:tcPr>
          <w:p w:rsidR="00834387" w:rsidRPr="004E0D97" w:rsidRDefault="00C24EEA" w:rsidP="00834387">
            <w:pPr>
              <w:pStyle w:val="Insidetable"/>
            </w:pPr>
            <w:r>
              <w:t>C</w:t>
            </w:r>
            <w:r w:rsidR="00834387">
              <w:t xml:space="preserve">4 </w:t>
            </w:r>
            <w:r w:rsidR="00834387" w:rsidRPr="004E0D97">
              <w:t>A</w:t>
            </w:r>
            <w:r w:rsidR="00DF6A00">
              <w:t>1</w:t>
            </w:r>
          </w:p>
        </w:tc>
        <w:tc>
          <w:tcPr>
            <w:tcW w:w="2806" w:type="dxa"/>
            <w:shd w:val="clear" w:color="auto" w:fill="A1A1A1" w:themeFill="background1" w:themeFillShade="BF"/>
          </w:tcPr>
          <w:p w:rsidR="00834387" w:rsidRPr="004E0D97" w:rsidRDefault="00834387" w:rsidP="00834387">
            <w:pPr>
              <w:pStyle w:val="Insidetable"/>
            </w:pPr>
            <w:r>
              <w:t>Número de anteproyectos revisados o generados</w:t>
            </w:r>
          </w:p>
        </w:tc>
      </w:tr>
      <w:tr w:rsidR="00834387" w:rsidRPr="004E0D97" w:rsidTr="00834387">
        <w:trPr>
          <w:jc w:val="center"/>
        </w:trPr>
        <w:tc>
          <w:tcPr>
            <w:tcW w:w="1346" w:type="dxa"/>
            <w:shd w:val="clear" w:color="auto" w:fill="953734" w:themeFill="accent1"/>
          </w:tcPr>
          <w:p w:rsidR="00834387" w:rsidRPr="004E0D97" w:rsidRDefault="00834387" w:rsidP="00834387">
            <w:pPr>
              <w:pStyle w:val="Insidetable"/>
            </w:pPr>
            <w:r w:rsidRPr="004E0D97">
              <w:t>Responsable</w:t>
            </w:r>
          </w:p>
        </w:tc>
        <w:tc>
          <w:tcPr>
            <w:tcW w:w="3685" w:type="dxa"/>
            <w:gridSpan w:val="2"/>
            <w:shd w:val="clear" w:color="auto" w:fill="A1A1A1" w:themeFill="background1" w:themeFillShade="BF"/>
          </w:tcPr>
          <w:p w:rsidR="00834387" w:rsidRPr="00AD5368" w:rsidRDefault="00F64768" w:rsidP="00995A1E">
            <w:pPr>
              <w:pStyle w:val="Insidetable"/>
              <w:rPr>
                <w:highlight w:val="magenta"/>
              </w:rPr>
            </w:pPr>
            <w:r>
              <w:t>Dirección Jurídica y</w:t>
            </w:r>
            <w:r w:rsidR="00995A1E">
              <w:t xml:space="preserve"> de </w:t>
            </w:r>
            <w:r>
              <w:t xml:space="preserve">Procedimientos </w:t>
            </w:r>
            <w:r w:rsidR="00834387" w:rsidRPr="00F64768">
              <w:t>Ambiental</w:t>
            </w:r>
            <w:r>
              <w:t>es</w:t>
            </w:r>
          </w:p>
        </w:tc>
      </w:tr>
      <w:tr w:rsidR="00834387" w:rsidRPr="004E0D97" w:rsidTr="00834387">
        <w:trPr>
          <w:jc w:val="center"/>
        </w:trPr>
        <w:tc>
          <w:tcPr>
            <w:tcW w:w="5031" w:type="dxa"/>
            <w:gridSpan w:val="3"/>
            <w:shd w:val="clear" w:color="auto" w:fill="A1A1A1" w:themeFill="background1" w:themeFillShade="BF"/>
          </w:tcPr>
          <w:p w:rsidR="00834387" w:rsidRPr="00F64768" w:rsidRDefault="00094B24" w:rsidP="002B1BC5">
            <w:pPr>
              <w:pStyle w:val="Insidetable"/>
            </w:pPr>
            <w:r>
              <w:t>Enero a abril 2016</w:t>
            </w:r>
          </w:p>
        </w:tc>
      </w:tr>
      <w:tr w:rsidR="00834387" w:rsidRPr="004E0D97" w:rsidTr="00834387">
        <w:trPr>
          <w:jc w:val="center"/>
        </w:trPr>
        <w:tc>
          <w:tcPr>
            <w:tcW w:w="1346" w:type="dxa"/>
            <w:shd w:val="clear" w:color="auto" w:fill="953734" w:themeFill="accent1"/>
          </w:tcPr>
          <w:p w:rsidR="00834387" w:rsidRPr="00F64768" w:rsidRDefault="00834387" w:rsidP="00834387">
            <w:pPr>
              <w:pStyle w:val="Insidetable"/>
            </w:pPr>
            <w:r w:rsidRPr="00F64768">
              <w:t>Avance</w:t>
            </w:r>
          </w:p>
        </w:tc>
        <w:tc>
          <w:tcPr>
            <w:tcW w:w="3685" w:type="dxa"/>
            <w:gridSpan w:val="2"/>
            <w:shd w:val="clear" w:color="auto" w:fill="A1A1A1" w:themeFill="background1" w:themeFillShade="BF"/>
          </w:tcPr>
          <w:p w:rsidR="00834387" w:rsidRPr="00F64768" w:rsidRDefault="00094B24" w:rsidP="00834387">
            <w:pPr>
              <w:pStyle w:val="Insidetable"/>
            </w:pPr>
            <w:r>
              <w:t>Avance cuatrimestral: 1</w:t>
            </w:r>
            <w:r w:rsidR="0043359B" w:rsidRPr="00F64768">
              <w:t xml:space="preserve"> proyectos.</w:t>
            </w:r>
          </w:p>
          <w:p w:rsidR="003969D9" w:rsidRDefault="00094B24" w:rsidP="00834387">
            <w:pPr>
              <w:pStyle w:val="Insidetable"/>
            </w:pPr>
            <w:r>
              <w:t>Acumulado: 1</w:t>
            </w:r>
            <w:r w:rsidR="003969D9">
              <w:t>/2</w:t>
            </w:r>
          </w:p>
          <w:p w:rsidR="0043359B" w:rsidRPr="003969D9" w:rsidRDefault="003969D9" w:rsidP="00094B24">
            <w:pPr>
              <w:pStyle w:val="Insidetable"/>
            </w:pPr>
            <w:r>
              <w:t>Porcentaje de cumplimiento:</w:t>
            </w:r>
            <w:r w:rsidR="00094B24">
              <w:t>50</w:t>
            </w:r>
            <w:r w:rsidR="0043359B" w:rsidRPr="00F64768">
              <w:t>%</w:t>
            </w:r>
          </w:p>
        </w:tc>
      </w:tr>
    </w:tbl>
    <w:p w:rsidR="0043359B" w:rsidRDefault="0043359B" w:rsidP="0043359B">
      <w:pPr>
        <w:pStyle w:val="Ttulo2"/>
        <w:sectPr w:rsidR="0043359B" w:rsidSect="00502465">
          <w:type w:val="continuous"/>
          <w:pgSz w:w="12240" w:h="15840"/>
          <w:pgMar w:top="1417" w:right="758" w:bottom="1417" w:left="851" w:header="708" w:footer="708" w:gutter="0"/>
          <w:cols w:num="2" w:space="397"/>
          <w:docGrid w:linePitch="360"/>
        </w:sectPr>
      </w:pPr>
    </w:p>
    <w:p w:rsidR="00A37153" w:rsidRDefault="00A37153" w:rsidP="0043359B">
      <w:pPr>
        <w:pStyle w:val="Ttulo2"/>
      </w:pPr>
    </w:p>
    <w:p w:rsidR="0043359B" w:rsidRPr="0043359B" w:rsidRDefault="0043359B" w:rsidP="0043359B">
      <w:pPr>
        <w:pStyle w:val="Ttulo2"/>
      </w:pPr>
      <w:bookmarkStart w:id="43" w:name="_Toc454014216"/>
      <w:r>
        <w:t xml:space="preserve">Línea de acción 2. </w:t>
      </w:r>
      <w:r w:rsidRPr="0043359B">
        <w:t>Programa de capacitación permanente</w:t>
      </w:r>
      <w:bookmarkEnd w:id="43"/>
    </w:p>
    <w:p w:rsidR="0043359B" w:rsidRDefault="0043359B" w:rsidP="00606687">
      <w:pPr>
        <w:ind w:firstLine="0"/>
        <w:rPr>
          <w:lang w:val="es-ES_tradnl"/>
        </w:rPr>
        <w:sectPr w:rsidR="0043359B" w:rsidSect="0043359B">
          <w:type w:val="continuous"/>
          <w:pgSz w:w="12240" w:h="15840"/>
          <w:pgMar w:top="1417" w:right="758" w:bottom="1417" w:left="851" w:header="708" w:footer="708" w:gutter="0"/>
          <w:cols w:space="397"/>
          <w:docGrid w:linePitch="360"/>
        </w:sectPr>
      </w:pPr>
    </w:p>
    <w:p w:rsidR="00834387" w:rsidRDefault="0001674C" w:rsidP="00606687">
      <w:pPr>
        <w:ind w:firstLine="568"/>
        <w:rPr>
          <w:lang w:val="es-ES_tradnl"/>
        </w:rPr>
      </w:pPr>
      <w:r>
        <w:rPr>
          <w:lang w:val="es-ES_tradnl"/>
        </w:rPr>
        <w:lastRenderedPageBreak/>
        <w:t>En materia de capacitación se realizaron las siguientes acciones:</w:t>
      </w:r>
    </w:p>
    <w:p w:rsidR="00883DE2" w:rsidRDefault="00883DE2" w:rsidP="00606687">
      <w:pPr>
        <w:ind w:firstLine="568"/>
        <w:rPr>
          <w:lang w:val="es-ES_tradnl"/>
        </w:rPr>
      </w:pPr>
    </w:p>
    <w:p w:rsidR="00606687" w:rsidRPr="00863B67" w:rsidRDefault="003969D9" w:rsidP="00B8591C">
      <w:pPr>
        <w:pStyle w:val="Prrafodelista"/>
        <w:numPr>
          <w:ilvl w:val="0"/>
          <w:numId w:val="5"/>
        </w:numPr>
        <w:rPr>
          <w:lang w:val="es-ES_tradnl"/>
        </w:rPr>
      </w:pPr>
      <w:r>
        <w:rPr>
          <w:lang w:val="es-ES_tradnl"/>
        </w:rPr>
        <w:t>No se ha realizado ninguna capacitación de los</w:t>
      </w:r>
      <w:r w:rsidR="00446966">
        <w:rPr>
          <w:lang w:val="es-ES_tradnl"/>
        </w:rPr>
        <w:t xml:space="preserve"> meses de Enero de Abril de 2016</w:t>
      </w:r>
      <w:r>
        <w:rPr>
          <w:lang w:val="es-ES_tradnl"/>
        </w:rPr>
        <w:t xml:space="preserve"> para el personal de la Procuraduría </w:t>
      </w:r>
      <w:r w:rsidR="00446966">
        <w:rPr>
          <w:lang w:val="es-ES_tradnl"/>
        </w:rPr>
        <w:t>Estatal de</w:t>
      </w:r>
      <w:r>
        <w:rPr>
          <w:lang w:val="es-ES_tradnl"/>
        </w:rPr>
        <w:t xml:space="preserve"> Protección al Ambiente</w:t>
      </w:r>
      <w:r w:rsidR="00F65AE3">
        <w:rPr>
          <w:lang w:val="es-ES_tradnl"/>
        </w:rPr>
        <w:t>, se tiene programado realizar una serie de talleres internos para retroalimentar los nuevos procesos derivados de la re</w:t>
      </w:r>
      <w:r w:rsidR="00995A1E">
        <w:rPr>
          <w:lang w:val="es-ES_tradnl"/>
        </w:rPr>
        <w:t>e</w:t>
      </w:r>
      <w:r w:rsidR="00F65AE3">
        <w:rPr>
          <w:lang w:val="es-ES_tradnl"/>
        </w:rPr>
        <w:t>structuración de la misma, asimismo la realización de una maestría en Políticas Públicas en el mes de agosto del presente año</w:t>
      </w:r>
      <w:r>
        <w:rPr>
          <w:lang w:val="es-ES_tradnl"/>
        </w:rPr>
        <w:t>.</w:t>
      </w:r>
    </w:p>
    <w:p w:rsidR="00863B67" w:rsidRDefault="00863B67" w:rsidP="00863B67">
      <w:pPr>
        <w:pStyle w:val="Prrafodelista"/>
        <w:ind w:left="851" w:firstLine="0"/>
        <w:rPr>
          <w:lang w:val="es-ES_tradnl"/>
        </w:rPr>
      </w:pPr>
    </w:p>
    <w:p w:rsidR="00C265E5" w:rsidRDefault="007B454D" w:rsidP="00863B67">
      <w:pPr>
        <w:pStyle w:val="Prrafodelista"/>
        <w:ind w:left="851" w:firstLine="0"/>
        <w:rPr>
          <w:lang w:val="es-ES_tradnl"/>
        </w:rPr>
      </w:pPr>
      <w:r>
        <w:rPr>
          <w:noProof/>
          <w:lang w:eastAsia="es-MX"/>
        </w:rPr>
        <w:pict>
          <v:shape id="AutoShape 40" o:spid="_x0000_s1047" type="#_x0000_t32" style="position:absolute;left:0;text-align:left;margin-left:60pt;margin-top:14.7pt;width:507.45pt;height:0;z-index:251659264;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" strokecolor="#943634 [2405]" strokeweight="3.5pt">
            <w10:wrap anchorx="page"/>
          </v:shape>
        </w:pict>
      </w:r>
    </w:p>
    <w:p w:rsidR="00883DE2" w:rsidRPr="00863B67" w:rsidRDefault="00883DE2" w:rsidP="00863B67">
      <w:pPr>
        <w:pStyle w:val="Prrafodelista"/>
        <w:ind w:left="851" w:firstLine="0"/>
        <w:rPr>
          <w:lang w:val="es-ES_tradnl"/>
        </w:rPr>
      </w:pPr>
    </w:p>
    <w:p w:rsidR="003969D9" w:rsidRPr="007D1E09" w:rsidRDefault="003969D9" w:rsidP="007D1E09">
      <w:pPr>
        <w:pStyle w:val="Prrafodelista"/>
        <w:ind w:left="851" w:firstLine="0"/>
        <w:jc w:val="center"/>
        <w:rPr>
          <w:lang w:val="es-ES_tradnl"/>
        </w:rPr>
      </w:pPr>
    </w:p>
    <w:p w:rsidR="00606687" w:rsidRPr="00606687" w:rsidRDefault="00606687" w:rsidP="00606687">
      <w:pPr>
        <w:rPr>
          <w:lang w:val="es-ES_tradnl"/>
        </w:rPr>
      </w:pPr>
    </w:p>
    <w:p w:rsidR="00606687" w:rsidRDefault="00606687" w:rsidP="00606687">
      <w:pPr>
        <w:pStyle w:val="Prrafodelista"/>
        <w:ind w:left="851" w:firstLine="0"/>
        <w:rPr>
          <w:lang w:val="es-ES_tradnl"/>
        </w:rPr>
      </w:pPr>
    </w:p>
    <w:tbl>
      <w:tblPr>
        <w:tblStyle w:val="Tablaconcuadrcula"/>
        <w:tblpPr w:leftFromText="141" w:rightFromText="141" w:vertAnchor="text" w:horzAnchor="margin" w:tblpXSpec="right" w:tblpY="7"/>
        <w:tblW w:w="0" w:type="auto"/>
        <w:tblBorders>
          <w:top w:val="single" w:sz="12" w:space="0" w:color="D8D8D8" w:themeColor="background1"/>
          <w:left w:val="single" w:sz="12" w:space="0" w:color="D8D8D8" w:themeColor="background1"/>
          <w:bottom w:val="single" w:sz="12" w:space="0" w:color="D8D8D8" w:themeColor="background1"/>
          <w:right w:val="single" w:sz="12" w:space="0" w:color="D8D8D8" w:themeColor="background1"/>
          <w:insideH w:val="single" w:sz="12" w:space="0" w:color="D8D8D8" w:themeColor="background1"/>
          <w:insideV w:val="single" w:sz="12" w:space="0" w:color="D8D8D8" w:themeColor="background1"/>
        </w:tblBorders>
        <w:tblLook w:val="04A0"/>
      </w:tblPr>
      <w:tblGrid>
        <w:gridCol w:w="1346"/>
        <w:gridCol w:w="879"/>
        <w:gridCol w:w="2806"/>
      </w:tblGrid>
      <w:tr w:rsidR="00590EEB" w:rsidRPr="004E0D97" w:rsidTr="00590EEB">
        <w:tc>
          <w:tcPr>
            <w:tcW w:w="1346" w:type="dxa"/>
            <w:shd w:val="clear" w:color="auto" w:fill="953734" w:themeFill="accent1"/>
          </w:tcPr>
          <w:p w:rsidR="00590EEB" w:rsidRPr="004E0D97" w:rsidRDefault="00590EEB" w:rsidP="00590EEB">
            <w:pPr>
              <w:pStyle w:val="Insidetable"/>
            </w:pPr>
            <w:r w:rsidRPr="004E0D97">
              <w:t>Indicador</w:t>
            </w:r>
          </w:p>
        </w:tc>
        <w:tc>
          <w:tcPr>
            <w:tcW w:w="879" w:type="dxa"/>
            <w:shd w:val="clear" w:color="auto" w:fill="A1A1A1" w:themeFill="background1" w:themeFillShade="BF"/>
          </w:tcPr>
          <w:p w:rsidR="00590EEB" w:rsidRPr="004E0D97" w:rsidRDefault="00DF6A00" w:rsidP="00590EEB">
            <w:pPr>
              <w:pStyle w:val="Insidetable"/>
            </w:pPr>
            <w:r>
              <w:t>C</w:t>
            </w:r>
            <w:r w:rsidR="00590EEB">
              <w:t xml:space="preserve">4 </w:t>
            </w:r>
            <w:r w:rsidR="00590EEB" w:rsidRPr="004E0D97">
              <w:t>A</w:t>
            </w:r>
            <w:r>
              <w:t>2</w:t>
            </w:r>
          </w:p>
        </w:tc>
        <w:tc>
          <w:tcPr>
            <w:tcW w:w="2806" w:type="dxa"/>
            <w:shd w:val="clear" w:color="auto" w:fill="A1A1A1" w:themeFill="background1" w:themeFillShade="BF"/>
          </w:tcPr>
          <w:p w:rsidR="00590EEB" w:rsidRPr="004E0D97" w:rsidRDefault="00590EEB" w:rsidP="00590EEB">
            <w:pPr>
              <w:pStyle w:val="Insidetable"/>
            </w:pPr>
            <w:r>
              <w:t>Número de anteproyectos revisados o generados</w:t>
            </w:r>
          </w:p>
        </w:tc>
      </w:tr>
      <w:tr w:rsidR="00590EEB" w:rsidRPr="004E0D97" w:rsidTr="00590EEB">
        <w:tc>
          <w:tcPr>
            <w:tcW w:w="1346" w:type="dxa"/>
            <w:shd w:val="clear" w:color="auto" w:fill="953734" w:themeFill="accent1"/>
          </w:tcPr>
          <w:p w:rsidR="00590EEB" w:rsidRPr="004E0D97" w:rsidRDefault="00590EEB" w:rsidP="00590EEB">
            <w:pPr>
              <w:pStyle w:val="Insidetable"/>
            </w:pPr>
            <w:r w:rsidRPr="004E0D97">
              <w:t>Responsable</w:t>
            </w:r>
          </w:p>
        </w:tc>
        <w:tc>
          <w:tcPr>
            <w:tcW w:w="3685" w:type="dxa"/>
            <w:gridSpan w:val="2"/>
            <w:shd w:val="clear" w:color="auto" w:fill="A1A1A1" w:themeFill="background1" w:themeFillShade="BF"/>
          </w:tcPr>
          <w:p w:rsidR="00590EEB" w:rsidRPr="004E0D97" w:rsidRDefault="003969D9" w:rsidP="00995A1E">
            <w:pPr>
              <w:pStyle w:val="Insidetable"/>
            </w:pPr>
            <w:r>
              <w:t>Dirección Jurídica y</w:t>
            </w:r>
            <w:r w:rsidR="00995A1E">
              <w:t xml:space="preserve"> de</w:t>
            </w:r>
            <w:r>
              <w:t xml:space="preserve"> Procedimientos </w:t>
            </w:r>
            <w:r w:rsidRPr="00F64768">
              <w:t>Ambiental</w:t>
            </w:r>
            <w:r>
              <w:t>es</w:t>
            </w:r>
          </w:p>
        </w:tc>
      </w:tr>
      <w:tr w:rsidR="00590EEB" w:rsidRPr="00D96D38" w:rsidTr="00590EEB">
        <w:tc>
          <w:tcPr>
            <w:tcW w:w="5031" w:type="dxa"/>
            <w:gridSpan w:val="3"/>
            <w:shd w:val="clear" w:color="auto" w:fill="A1A1A1" w:themeFill="background1" w:themeFillShade="BF"/>
          </w:tcPr>
          <w:p w:rsidR="00590EEB" w:rsidRPr="003969D9" w:rsidRDefault="00446966" w:rsidP="003969D9">
            <w:pPr>
              <w:pStyle w:val="Insidetable"/>
            </w:pPr>
            <w:r>
              <w:t>Ninguna</w:t>
            </w:r>
          </w:p>
        </w:tc>
      </w:tr>
      <w:tr w:rsidR="00590EEB" w:rsidRPr="004E0D97" w:rsidTr="00590EEB">
        <w:tc>
          <w:tcPr>
            <w:tcW w:w="1346" w:type="dxa"/>
            <w:shd w:val="clear" w:color="auto" w:fill="953734" w:themeFill="accent1"/>
          </w:tcPr>
          <w:p w:rsidR="00590EEB" w:rsidRPr="003969D9" w:rsidRDefault="00590EEB" w:rsidP="00590EEB">
            <w:pPr>
              <w:pStyle w:val="Insidetable"/>
            </w:pPr>
            <w:r w:rsidRPr="003969D9">
              <w:t>Avance</w:t>
            </w:r>
          </w:p>
        </w:tc>
        <w:tc>
          <w:tcPr>
            <w:tcW w:w="3685" w:type="dxa"/>
            <w:gridSpan w:val="2"/>
            <w:shd w:val="clear" w:color="auto" w:fill="A1A1A1" w:themeFill="background1" w:themeFillShade="BF"/>
          </w:tcPr>
          <w:p w:rsidR="00590EEB" w:rsidRPr="003969D9" w:rsidRDefault="003969D9" w:rsidP="00590EEB">
            <w:pPr>
              <w:pStyle w:val="Insidetable"/>
            </w:pPr>
            <w:r>
              <w:t>Avance</w:t>
            </w:r>
            <w:r w:rsidR="00DF6A00" w:rsidRPr="003969D9">
              <w:t>: 0</w:t>
            </w:r>
            <w:r w:rsidR="00590EEB" w:rsidRPr="003969D9">
              <w:t xml:space="preserve"> proyectos.</w:t>
            </w:r>
          </w:p>
          <w:p w:rsidR="003969D9" w:rsidRDefault="00DF6A00" w:rsidP="00590EEB">
            <w:pPr>
              <w:pStyle w:val="Insidetable"/>
            </w:pPr>
            <w:r w:rsidRPr="003969D9">
              <w:t>Avance a</w:t>
            </w:r>
            <w:r w:rsidR="003969D9">
              <w:t>cumulado: 0/40</w:t>
            </w:r>
          </w:p>
          <w:p w:rsidR="00590EEB" w:rsidRPr="003969D9" w:rsidRDefault="003969D9" w:rsidP="00590EEB">
            <w:pPr>
              <w:pStyle w:val="Insidetable"/>
            </w:pPr>
            <w:r>
              <w:t>P</w:t>
            </w:r>
            <w:r w:rsidR="00590EEB" w:rsidRPr="003969D9">
              <w:t xml:space="preserve">orcentaje de </w:t>
            </w:r>
            <w:r>
              <w:t>cumplimiento:</w:t>
            </w:r>
            <w:r w:rsidR="00590EEB" w:rsidRPr="003969D9">
              <w:t>%</w:t>
            </w:r>
          </w:p>
        </w:tc>
      </w:tr>
    </w:tbl>
    <w:p w:rsidR="00606687" w:rsidRPr="00DF6A00" w:rsidRDefault="00606687" w:rsidP="00606687">
      <w:pPr>
        <w:pStyle w:val="Prrafodelista"/>
        <w:ind w:left="851" w:firstLine="0"/>
      </w:pPr>
    </w:p>
    <w:p w:rsidR="00606687" w:rsidRDefault="00606687" w:rsidP="00606687">
      <w:pPr>
        <w:pStyle w:val="Prrafodelista"/>
        <w:ind w:left="851" w:firstLine="0"/>
        <w:rPr>
          <w:lang w:val="es-ES_tradnl"/>
        </w:rPr>
      </w:pPr>
    </w:p>
    <w:p w:rsidR="0043359B" w:rsidRPr="00F01BB2" w:rsidRDefault="0043359B" w:rsidP="00F01BB2">
      <w:pPr>
        <w:ind w:firstLine="0"/>
        <w:rPr>
          <w:lang w:val="es-ES_tradnl"/>
        </w:rPr>
        <w:sectPr w:rsidR="0043359B" w:rsidRPr="00F01BB2" w:rsidSect="00502465">
          <w:type w:val="continuous"/>
          <w:pgSz w:w="12240" w:h="15840"/>
          <w:pgMar w:top="1417" w:right="758" w:bottom="1417" w:left="851" w:header="708" w:footer="708" w:gutter="0"/>
          <w:cols w:num="2" w:space="397"/>
          <w:docGrid w:linePitch="360"/>
        </w:sectPr>
      </w:pPr>
    </w:p>
    <w:p w:rsidR="004D330D" w:rsidRDefault="007B454D" w:rsidP="00E572AF">
      <w:pPr>
        <w:pStyle w:val="Ttulo1"/>
        <w:ind w:left="0"/>
        <w:jc w:val="left"/>
        <w:rPr>
          <w:lang w:val="es-ES_tradnl"/>
        </w:rPr>
      </w:pPr>
      <w:r w:rsidRPr="007B454D">
        <w:rPr>
          <w:noProof/>
          <w:color w:val="D8D8D8" w:themeColor="background1"/>
          <w:sz w:val="12"/>
          <w:lang w:eastAsia="es-MX"/>
        </w:rPr>
        <w:lastRenderedPageBreak/>
        <w:pict>
          <v:rect id="Rectangle 9" o:spid="_x0000_s1030" style="position:absolute;margin-left:-44.95pt;margin-top:-44.95pt;width:617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" fillcolor="#dfa4a3 [1300]" stroked="f">
            <v:textbox>
              <w:txbxContent>
                <w:p w:rsidR="00FA4D30" w:rsidRPr="004D330D" w:rsidRDefault="00FA4D30" w:rsidP="004D330D">
                  <w:pPr>
                    <w:rPr>
                      <w:rFonts w:asciiTheme="minorHAnsi" w:hAnsiTheme="minorHAnsi"/>
                      <w:color w:val="DFA4A3" w:themeColor="accent1" w:themeTint="66"/>
                      <w:sz w:val="72"/>
                    </w:rPr>
                  </w:pPr>
                </w:p>
              </w:txbxContent>
            </v:textbox>
          </v:rect>
        </w:pict>
      </w:r>
      <w:bookmarkStart w:id="44" w:name="_Toc454014217"/>
      <w:r w:rsidR="00783403">
        <w:rPr>
          <w:lang w:val="es-ES_tradnl"/>
        </w:rPr>
        <w:t>Reportes específicos</w:t>
      </w:r>
      <w:bookmarkEnd w:id="44"/>
    </w:p>
    <w:p w:rsidR="004D330D" w:rsidRDefault="004D330D" w:rsidP="004D330D"/>
    <w:p w:rsidR="004D330D" w:rsidRDefault="004D330D" w:rsidP="004D330D"/>
    <w:p w:rsidR="004D330D" w:rsidRDefault="004D330D" w:rsidP="004D330D"/>
    <w:p w:rsidR="004D330D" w:rsidRPr="004D330D" w:rsidRDefault="004D330D" w:rsidP="004D330D"/>
    <w:p w:rsidR="004D330D" w:rsidRDefault="004D330D" w:rsidP="004D330D"/>
    <w:p w:rsidR="004D330D" w:rsidRDefault="00064116" w:rsidP="00E572AF">
      <w:pPr>
        <w:pStyle w:val="Ttulo2"/>
      </w:pPr>
      <w:bookmarkStart w:id="45" w:name="_Toc454014218"/>
      <w:r>
        <w:t>Pr</w:t>
      </w:r>
      <w:r w:rsidR="00E572AF">
        <w:t>ogramas de inspección.</w:t>
      </w:r>
      <w:bookmarkEnd w:id="45"/>
    </w:p>
    <w:p w:rsidR="00E572AF" w:rsidRDefault="00E572AF" w:rsidP="002B676E">
      <w:pPr>
        <w:ind w:firstLine="0"/>
        <w:rPr>
          <w:lang w:val="es-ES_tradnl"/>
        </w:rPr>
        <w:sectPr w:rsidR="00E572AF" w:rsidSect="004D330D">
          <w:type w:val="continuous"/>
          <w:pgSz w:w="12240" w:h="15840"/>
          <w:pgMar w:top="1417" w:right="758" w:bottom="1417" w:left="851" w:header="708" w:footer="708" w:gutter="0"/>
          <w:cols w:space="397"/>
          <w:docGrid w:linePitch="360"/>
        </w:sectPr>
      </w:pPr>
    </w:p>
    <w:p w:rsidR="002B676E" w:rsidRDefault="004D330D" w:rsidP="00B65EFA">
      <w:pPr>
        <w:ind w:left="567" w:right="566"/>
        <w:rPr>
          <w:lang w:val="es-ES_tradnl"/>
        </w:rPr>
      </w:pPr>
      <w:r>
        <w:rPr>
          <w:lang w:val="es-ES_tradnl"/>
        </w:rPr>
        <w:lastRenderedPageBreak/>
        <w:t>Respecto de las actividades realizadas en materia de inspección y vigilancia se reportan los siguientes datos del primer cuatrimestre.</w:t>
      </w:r>
    </w:p>
    <w:p w:rsidR="00B65EFA" w:rsidRPr="00B65EFA" w:rsidRDefault="00B65EFA" w:rsidP="00B65EFA">
      <w:pPr>
        <w:ind w:left="567" w:right="566"/>
        <w:rPr>
          <w:lang w:val="es-ES_tradnl"/>
        </w:rPr>
      </w:pPr>
    </w:p>
    <w:p w:rsidR="004D330D" w:rsidRDefault="004D330D" w:rsidP="00294B94">
      <w:pPr>
        <w:pStyle w:val="Ttulo3"/>
        <w:ind w:left="567" w:right="566"/>
      </w:pPr>
      <w:bookmarkStart w:id="46" w:name="_Toc454014219"/>
      <w:r>
        <w:t>Inspección y vigilancia</w:t>
      </w:r>
      <w:bookmarkEnd w:id="46"/>
    </w:p>
    <w:p w:rsidR="004D330D" w:rsidRDefault="00333FE5" w:rsidP="00294B94">
      <w:pPr>
        <w:ind w:left="567" w:right="566"/>
        <w:rPr>
          <w:lang w:val="es-ES_tradnl"/>
        </w:rPr>
      </w:pPr>
      <w:r>
        <w:rPr>
          <w:lang w:val="es-ES_tradnl"/>
        </w:rPr>
        <w:t>La inspección y vigilancia de las normas ambientales cuya aplicación administrativa cor</w:t>
      </w:r>
      <w:r w:rsidR="00C14315">
        <w:rPr>
          <w:lang w:val="es-ES_tradnl"/>
        </w:rPr>
        <w:t>responde a la PROEPA</w:t>
      </w:r>
      <w:r w:rsidR="00995A1E">
        <w:rPr>
          <w:lang w:val="es-ES_tradnl"/>
        </w:rPr>
        <w:t>,</w:t>
      </w:r>
      <w:r w:rsidR="00C14315">
        <w:rPr>
          <w:lang w:val="es-ES_tradnl"/>
        </w:rPr>
        <w:t xml:space="preserve"> se efectuó</w:t>
      </w:r>
      <w:r>
        <w:rPr>
          <w:lang w:val="es-ES_tradnl"/>
        </w:rPr>
        <w:t xml:space="preserve"> en el p</w:t>
      </w:r>
      <w:r w:rsidR="007D7D67">
        <w:rPr>
          <w:lang w:val="es-ES_tradnl"/>
        </w:rPr>
        <w:t xml:space="preserve">eríodo </w:t>
      </w:r>
      <w:r w:rsidR="00B65EFA">
        <w:rPr>
          <w:lang w:val="es-ES_tradnl"/>
        </w:rPr>
        <w:t xml:space="preserve">correspondiente a los meses de </w:t>
      </w:r>
      <w:r w:rsidR="00B65EFA" w:rsidRPr="00B65EFA">
        <w:rPr>
          <w:b/>
          <w:lang w:val="es-ES_tradnl"/>
        </w:rPr>
        <w:t>enero a abril de 2015</w:t>
      </w:r>
      <w:r>
        <w:rPr>
          <w:lang w:val="es-ES_tradnl"/>
        </w:rPr>
        <w:t>, de la siguiente manera</w:t>
      </w:r>
      <w:r w:rsidR="004D330D">
        <w:rPr>
          <w:lang w:val="es-ES_tradnl"/>
        </w:rPr>
        <w:t>:</w:t>
      </w:r>
    </w:p>
    <w:p w:rsidR="00333FE5" w:rsidRDefault="00333FE5" w:rsidP="00294B94">
      <w:pPr>
        <w:pStyle w:val="Ttulo4"/>
        <w:ind w:left="567" w:right="566"/>
        <w:rPr>
          <w:lang w:val="es-ES_tradnl"/>
        </w:rPr>
      </w:pPr>
      <w:r>
        <w:rPr>
          <w:lang w:val="es-ES_tradnl"/>
        </w:rPr>
        <w:t>Distribución por programas</w:t>
      </w:r>
      <w:r w:rsidR="00294B94">
        <w:rPr>
          <w:lang w:val="es-ES_tradnl"/>
        </w:rPr>
        <w:t xml:space="preserve"> y subprogramas</w:t>
      </w:r>
    </w:p>
    <w:p w:rsidR="00590EEB" w:rsidRPr="00590EEB" w:rsidRDefault="00590EEB" w:rsidP="00590EEB">
      <w:pPr>
        <w:rPr>
          <w:lang w:val="es-ES_tradnl"/>
        </w:rPr>
      </w:pPr>
    </w:p>
    <w:p w:rsidR="00333FE5" w:rsidRDefault="00E0346E" w:rsidP="00294B94">
      <w:pPr>
        <w:ind w:left="567" w:right="566"/>
      </w:pPr>
      <w:r>
        <w:t xml:space="preserve">Durante el </w:t>
      </w:r>
      <w:r w:rsidR="00333FE5">
        <w:t>año</w:t>
      </w:r>
      <w:r>
        <w:t xml:space="preserve"> 2014</w:t>
      </w:r>
      <w:r w:rsidR="00333FE5">
        <w:t xml:space="preserve"> se realizó una revisión a la nomenclatura y el orden de los programas ordinarios de inspección a cargo de la PROEPA. Con motivo de lo anterior la nomenclatura fue reformada para quedar distribuida en cinco programas de inspección</w:t>
      </w:r>
      <w:r w:rsidR="00E21FF8">
        <w:t>,</w:t>
      </w:r>
      <w:r w:rsidR="00333FE5">
        <w:t xml:space="preserve"> que a su vez se disgregan en </w:t>
      </w:r>
      <w:r w:rsidR="00143F1B">
        <w:t>18</w:t>
      </w:r>
      <w:r w:rsidR="00590EEB">
        <w:t>actividades</w:t>
      </w:r>
      <w:r w:rsidR="00333FE5">
        <w:t xml:space="preserve"> específicas</w:t>
      </w:r>
      <w:r w:rsidR="00C14315">
        <w:t>,</w:t>
      </w:r>
      <w:r w:rsidR="00333FE5">
        <w:t xml:space="preserve"> objeto de inspección que engloban todo</w:t>
      </w:r>
      <w:r w:rsidR="00E21FF8">
        <w:t>s los giros cuya regulación reca</w:t>
      </w:r>
      <w:r w:rsidR="00333FE5">
        <w:t>e en la jurisdic</w:t>
      </w:r>
      <w:r w:rsidR="00C14315">
        <w:t>ción Estatal. La nomenc</w:t>
      </w:r>
      <w:r w:rsidR="00333FE5">
        <w:t>latura vigente es la siguiente:</w:t>
      </w:r>
    </w:p>
    <w:p w:rsidR="00143F1B" w:rsidRDefault="00143F1B" w:rsidP="00333FE5"/>
    <w:p w:rsidR="00F21E96" w:rsidRDefault="00F21E96" w:rsidP="00B8591C">
      <w:pPr>
        <w:pStyle w:val="Prrafodelista"/>
        <w:widowControl w:val="0"/>
        <w:numPr>
          <w:ilvl w:val="0"/>
          <w:numId w:val="6"/>
        </w:numPr>
        <w:autoSpaceDE w:val="0"/>
        <w:autoSpaceDN w:val="0"/>
        <w:adjustRightInd w:val="0"/>
        <w:spacing w:line="240" w:lineRule="auto"/>
        <w:jc w:val="left"/>
        <w:rPr>
          <w:rFonts w:cs="Helvetica"/>
        </w:rPr>
        <w:sectPr w:rsidR="00F21E96" w:rsidSect="00F21E96">
          <w:type w:val="continuous"/>
          <w:pgSz w:w="12240" w:h="15840"/>
          <w:pgMar w:top="1417" w:right="758" w:bottom="1417" w:left="851" w:header="708" w:footer="708" w:gutter="0"/>
          <w:cols w:space="397"/>
          <w:docGrid w:linePitch="360"/>
        </w:sectPr>
      </w:pPr>
    </w:p>
    <w:p w:rsidR="00206ADE" w:rsidRPr="00206ADE" w:rsidRDefault="00206ADE" w:rsidP="00B8591C">
      <w:pPr>
        <w:pStyle w:val="Prrafodelista"/>
        <w:widowControl w:val="0"/>
        <w:numPr>
          <w:ilvl w:val="0"/>
          <w:numId w:val="6"/>
        </w:numPr>
        <w:autoSpaceDE w:val="0"/>
        <w:autoSpaceDN w:val="0"/>
        <w:adjustRightInd w:val="0"/>
        <w:spacing w:line="240" w:lineRule="auto"/>
        <w:jc w:val="left"/>
        <w:rPr>
          <w:rFonts w:cs="Helvetica"/>
        </w:rPr>
      </w:pPr>
      <w:r w:rsidRPr="00206ADE">
        <w:rPr>
          <w:rFonts w:cs="Helvetica"/>
        </w:rPr>
        <w:lastRenderedPageBreak/>
        <w:t>Manejo de residuos</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Etapas de manejo</w:t>
      </w:r>
    </w:p>
    <w:p w:rsidR="00206ADE" w:rsidRPr="00206ADE" w:rsidRDefault="00206ADE" w:rsidP="00B8591C">
      <w:pPr>
        <w:pStyle w:val="Prrafodelista"/>
        <w:widowControl w:val="0"/>
        <w:numPr>
          <w:ilvl w:val="2"/>
          <w:numId w:val="6"/>
        </w:numPr>
        <w:autoSpaceDE w:val="0"/>
        <w:autoSpaceDN w:val="0"/>
        <w:adjustRightInd w:val="0"/>
        <w:spacing w:line="240" w:lineRule="auto"/>
        <w:jc w:val="left"/>
        <w:rPr>
          <w:rFonts w:cs="Helvetica"/>
        </w:rPr>
      </w:pPr>
      <w:r w:rsidRPr="00206ADE">
        <w:rPr>
          <w:rFonts w:cs="Helvetica"/>
        </w:rPr>
        <w:t>Recolección / Transporte</w:t>
      </w:r>
    </w:p>
    <w:p w:rsidR="00206ADE" w:rsidRPr="00206ADE" w:rsidRDefault="00206ADE" w:rsidP="00B8591C">
      <w:pPr>
        <w:pStyle w:val="Prrafodelista"/>
        <w:widowControl w:val="0"/>
        <w:numPr>
          <w:ilvl w:val="2"/>
          <w:numId w:val="6"/>
        </w:numPr>
        <w:autoSpaceDE w:val="0"/>
        <w:autoSpaceDN w:val="0"/>
        <w:adjustRightInd w:val="0"/>
        <w:spacing w:line="240" w:lineRule="auto"/>
        <w:jc w:val="left"/>
        <w:rPr>
          <w:rFonts w:cs="Helvetica"/>
        </w:rPr>
      </w:pPr>
      <w:r w:rsidRPr="00206ADE">
        <w:rPr>
          <w:rFonts w:cs="Helvetica"/>
        </w:rPr>
        <w:t>Centros de acopio / reciclaje / cooprocesamiento</w:t>
      </w:r>
    </w:p>
    <w:p w:rsidR="00206ADE" w:rsidRPr="00206ADE" w:rsidRDefault="00206ADE" w:rsidP="00B8591C">
      <w:pPr>
        <w:pStyle w:val="Prrafodelista"/>
        <w:widowControl w:val="0"/>
        <w:numPr>
          <w:ilvl w:val="2"/>
          <w:numId w:val="6"/>
        </w:numPr>
        <w:autoSpaceDE w:val="0"/>
        <w:autoSpaceDN w:val="0"/>
        <w:adjustRightInd w:val="0"/>
        <w:spacing w:line="240" w:lineRule="auto"/>
        <w:jc w:val="left"/>
        <w:rPr>
          <w:rFonts w:cs="Helvetica"/>
        </w:rPr>
      </w:pPr>
      <w:r w:rsidRPr="00206ADE">
        <w:rPr>
          <w:rFonts w:cs="Helvetica"/>
        </w:rPr>
        <w:t>Transferencia</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Sitios de disposición final</w:t>
      </w:r>
    </w:p>
    <w:p w:rsidR="00206ADE" w:rsidRPr="00206ADE" w:rsidRDefault="00206ADE" w:rsidP="00B8591C">
      <w:pPr>
        <w:pStyle w:val="Prrafodelista"/>
        <w:widowControl w:val="0"/>
        <w:numPr>
          <w:ilvl w:val="2"/>
          <w:numId w:val="6"/>
        </w:numPr>
        <w:autoSpaceDE w:val="0"/>
        <w:autoSpaceDN w:val="0"/>
        <w:adjustRightInd w:val="0"/>
        <w:spacing w:line="240" w:lineRule="auto"/>
        <w:jc w:val="left"/>
        <w:rPr>
          <w:rFonts w:cs="Helvetica"/>
        </w:rPr>
      </w:pPr>
      <w:r w:rsidRPr="00206ADE">
        <w:rPr>
          <w:rFonts w:cs="Helvetica"/>
        </w:rPr>
        <w:t>Rellenos sanitarios</w:t>
      </w:r>
    </w:p>
    <w:p w:rsidR="00206ADE" w:rsidRPr="00206ADE" w:rsidRDefault="00206ADE" w:rsidP="00B8591C">
      <w:pPr>
        <w:pStyle w:val="Prrafodelista"/>
        <w:widowControl w:val="0"/>
        <w:numPr>
          <w:ilvl w:val="2"/>
          <w:numId w:val="6"/>
        </w:numPr>
        <w:autoSpaceDE w:val="0"/>
        <w:autoSpaceDN w:val="0"/>
        <w:adjustRightInd w:val="0"/>
        <w:spacing w:line="240" w:lineRule="auto"/>
        <w:jc w:val="left"/>
        <w:rPr>
          <w:rFonts w:cs="Helvetica"/>
        </w:rPr>
      </w:pPr>
      <w:r w:rsidRPr="00206ADE">
        <w:rPr>
          <w:rFonts w:cs="Helvetica"/>
        </w:rPr>
        <w:t>Escombro</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Grandes generadores (comercio y servicio)</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Lodos provenientes de PTAR</w:t>
      </w:r>
    </w:p>
    <w:p w:rsidR="00206ADE" w:rsidRPr="00206ADE" w:rsidRDefault="00206ADE" w:rsidP="00B8591C">
      <w:pPr>
        <w:pStyle w:val="Prrafodelista"/>
        <w:widowControl w:val="0"/>
        <w:numPr>
          <w:ilvl w:val="0"/>
          <w:numId w:val="6"/>
        </w:numPr>
        <w:autoSpaceDE w:val="0"/>
        <w:autoSpaceDN w:val="0"/>
        <w:adjustRightInd w:val="0"/>
        <w:spacing w:line="240" w:lineRule="auto"/>
        <w:jc w:val="left"/>
        <w:rPr>
          <w:rFonts w:cs="Helvetica"/>
        </w:rPr>
      </w:pPr>
      <w:r w:rsidRPr="00206ADE">
        <w:rPr>
          <w:rFonts w:cs="Helvetica"/>
        </w:rPr>
        <w:t>Industria</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Tequileras</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lastRenderedPageBreak/>
        <w:t>Ingenios</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Procesos de transformación</w:t>
      </w:r>
    </w:p>
    <w:p w:rsidR="00206ADE" w:rsidRPr="00206ADE" w:rsidRDefault="00206ADE" w:rsidP="00B8591C">
      <w:pPr>
        <w:pStyle w:val="Prrafodelista"/>
        <w:widowControl w:val="0"/>
        <w:numPr>
          <w:ilvl w:val="0"/>
          <w:numId w:val="6"/>
        </w:numPr>
        <w:autoSpaceDE w:val="0"/>
        <w:autoSpaceDN w:val="0"/>
        <w:adjustRightInd w:val="0"/>
        <w:spacing w:line="240" w:lineRule="auto"/>
        <w:jc w:val="left"/>
        <w:rPr>
          <w:rFonts w:cs="Helvetica"/>
        </w:rPr>
      </w:pPr>
      <w:r w:rsidRPr="00206ADE">
        <w:rPr>
          <w:rFonts w:cs="Helvetica"/>
        </w:rPr>
        <w:t>Impacto ambiental</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Obra pública</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Obra privada    </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Bancos de material geológico</w:t>
      </w:r>
    </w:p>
    <w:p w:rsidR="00206ADE" w:rsidRPr="00206ADE" w:rsidRDefault="00F2798E" w:rsidP="00B8591C">
      <w:pPr>
        <w:pStyle w:val="Prrafodelista"/>
        <w:widowControl w:val="0"/>
        <w:numPr>
          <w:ilvl w:val="0"/>
          <w:numId w:val="6"/>
        </w:numPr>
        <w:autoSpaceDE w:val="0"/>
        <w:autoSpaceDN w:val="0"/>
        <w:adjustRightInd w:val="0"/>
        <w:spacing w:line="240" w:lineRule="auto"/>
        <w:jc w:val="left"/>
        <w:rPr>
          <w:rFonts w:cs="Helvetica"/>
        </w:rPr>
      </w:pPr>
      <w:r>
        <w:rPr>
          <w:rFonts w:cs="Helvetica"/>
        </w:rPr>
        <w:t>Sector Agropecuario</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Porcícolas</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Otras</w:t>
      </w:r>
    </w:p>
    <w:p w:rsidR="00206ADE" w:rsidRPr="00206ADE" w:rsidRDefault="00206ADE" w:rsidP="00B8591C">
      <w:pPr>
        <w:pStyle w:val="Prrafodelista"/>
        <w:widowControl w:val="0"/>
        <w:numPr>
          <w:ilvl w:val="0"/>
          <w:numId w:val="6"/>
        </w:numPr>
        <w:autoSpaceDE w:val="0"/>
        <w:autoSpaceDN w:val="0"/>
        <w:adjustRightInd w:val="0"/>
        <w:spacing w:line="240" w:lineRule="auto"/>
        <w:jc w:val="left"/>
        <w:rPr>
          <w:rFonts w:cs="Helvetica"/>
        </w:rPr>
      </w:pPr>
      <w:r w:rsidRPr="00206ADE">
        <w:rPr>
          <w:rFonts w:cs="Helvetica"/>
        </w:rPr>
        <w:t>Programa de Afinación Controlada</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Talleres</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Laboratorios</w:t>
      </w:r>
    </w:p>
    <w:p w:rsidR="00206ADE" w:rsidRPr="00206ADE" w:rsidRDefault="00206ADE" w:rsidP="00B8591C">
      <w:pPr>
        <w:pStyle w:val="Prrafodelista"/>
        <w:widowControl w:val="0"/>
        <w:numPr>
          <w:ilvl w:val="1"/>
          <w:numId w:val="6"/>
        </w:numPr>
        <w:autoSpaceDE w:val="0"/>
        <w:autoSpaceDN w:val="0"/>
        <w:adjustRightInd w:val="0"/>
        <w:spacing w:line="240" w:lineRule="auto"/>
        <w:jc w:val="left"/>
        <w:rPr>
          <w:rFonts w:cs="Helvetica"/>
        </w:rPr>
      </w:pPr>
      <w:r w:rsidRPr="00206ADE">
        <w:rPr>
          <w:rFonts w:cs="Helvetica"/>
        </w:rPr>
        <w:t>Proveedores</w:t>
      </w:r>
    </w:p>
    <w:p w:rsidR="00F21E96" w:rsidRDefault="00F21E96" w:rsidP="00206ADE">
      <w:pPr>
        <w:ind w:firstLine="0"/>
        <w:sectPr w:rsidR="00F21E96" w:rsidSect="00E572AF">
          <w:type w:val="continuous"/>
          <w:pgSz w:w="12240" w:h="15840"/>
          <w:pgMar w:top="1417" w:right="758" w:bottom="1417" w:left="1418" w:header="708" w:footer="708" w:gutter="0"/>
          <w:cols w:num="2" w:space="397"/>
          <w:docGrid w:linePitch="360"/>
        </w:sectPr>
      </w:pPr>
    </w:p>
    <w:p w:rsidR="00333FE5" w:rsidRDefault="007B454D" w:rsidP="00206ADE">
      <w:pPr>
        <w:ind w:firstLine="0"/>
      </w:pPr>
      <w:r w:rsidRPr="007B454D">
        <w:rPr>
          <w:rFonts w:cs="Helvetica"/>
          <w:noProof/>
          <w:lang w:eastAsia="es-MX"/>
        </w:rPr>
        <w:lastRenderedPageBreak/>
        <w:pict>
          <v:shape id="AutoShape 42" o:spid="_x0000_s1045" type="#_x0000_t32" style="position:absolute;left:0;text-align:left;margin-left:-4.3pt;margin-top:30.45pt;width:507.45pt;height:0;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" strokecolor="#943634 [2405]" strokeweight="3.5pt"/>
        </w:pict>
      </w:r>
    </w:p>
    <w:p w:rsidR="00143F1B" w:rsidRDefault="00143F1B" w:rsidP="00E572AF">
      <w:pPr>
        <w:ind w:left="567"/>
      </w:pPr>
      <w:r w:rsidRPr="007D58AC">
        <w:lastRenderedPageBreak/>
        <w:t>En ese sentido, la distribución de insp</w:t>
      </w:r>
      <w:r w:rsidR="003E1EFB" w:rsidRPr="007D58AC">
        <w:t xml:space="preserve">ecciones realizadas </w:t>
      </w:r>
      <w:r w:rsidR="00FB6ADA" w:rsidRPr="007D58AC">
        <w:t xml:space="preserve">de un total de </w:t>
      </w:r>
      <w:r w:rsidR="00446966" w:rsidRPr="00FA4D30">
        <w:rPr>
          <w:b/>
        </w:rPr>
        <w:t>89</w:t>
      </w:r>
      <w:r w:rsidR="00995A1E" w:rsidRPr="00FA4D30">
        <w:rPr>
          <w:b/>
        </w:rPr>
        <w:t>,</w:t>
      </w:r>
      <w:r w:rsidR="003E1EFB" w:rsidRPr="00FA4D30">
        <w:t>procedieron</w:t>
      </w:r>
      <w:r w:rsidR="00446966" w:rsidRPr="00FA4D30">
        <w:rPr>
          <w:b/>
        </w:rPr>
        <w:t>82</w:t>
      </w:r>
      <w:r w:rsidR="007D58AC" w:rsidRPr="00FA4D30">
        <w:t xml:space="preserve">de </w:t>
      </w:r>
      <w:r w:rsidR="007D58AC" w:rsidRPr="00FA4D30">
        <w:rPr>
          <w:b/>
        </w:rPr>
        <w:t>e</w:t>
      </w:r>
      <w:r w:rsidR="00590EEB" w:rsidRPr="00FA4D30">
        <w:rPr>
          <w:b/>
        </w:rPr>
        <w:t xml:space="preserve">nero a </w:t>
      </w:r>
      <w:r w:rsidR="00446966" w:rsidRPr="00FA4D30">
        <w:rPr>
          <w:b/>
        </w:rPr>
        <w:t>abril de 2016</w:t>
      </w:r>
      <w:r w:rsidR="00FB6ADA" w:rsidRPr="00FA4D30">
        <w:t>, cabe señalar estas no incluyen las verificacio</w:t>
      </w:r>
      <w:r w:rsidR="00FB6ADA" w:rsidRPr="007D58AC">
        <w:t xml:space="preserve">nes ni actos de </w:t>
      </w:r>
      <w:r w:rsidR="00446966">
        <w:t xml:space="preserve">vigilancia y que la meta es de 400 </w:t>
      </w:r>
      <w:r w:rsidR="00FB6ADA" w:rsidRPr="007D58AC">
        <w:t xml:space="preserve"> inspeccio</w:t>
      </w:r>
      <w:r w:rsidR="007D58AC">
        <w:t>nes</w:t>
      </w:r>
      <w:r w:rsidR="00143C37" w:rsidRPr="007D58AC">
        <w:t xml:space="preserve">, lo anterior se </w:t>
      </w:r>
      <w:r w:rsidRPr="007D58AC">
        <w:t>presenta</w:t>
      </w:r>
      <w:r w:rsidR="00143C37" w:rsidRPr="007D58AC">
        <w:t xml:space="preserve"> de la siguiente manera</w:t>
      </w:r>
      <w:r w:rsidRPr="007D58AC">
        <w:t>:</w:t>
      </w:r>
    </w:p>
    <w:p w:rsidR="001D7F38" w:rsidRDefault="00F65AE3" w:rsidP="00206ADE">
      <w:pPr>
        <w:ind w:firstLine="0"/>
      </w:pPr>
      <w:r>
        <w:t>96</w:t>
      </w:r>
    </w:p>
    <w:p w:rsidR="00E74AEC" w:rsidRDefault="00E74AEC" w:rsidP="00206ADE">
      <w:pPr>
        <w:ind w:firstLine="0"/>
      </w:pPr>
    </w:p>
    <w:p w:rsidR="001D7F38" w:rsidRDefault="001D7F38" w:rsidP="00783403">
      <w:pPr>
        <w:keepNext/>
        <w:ind w:left="709" w:firstLine="0"/>
      </w:pPr>
      <w:r>
        <w:rPr>
          <w:noProof/>
          <w:lang w:eastAsia="es-MX"/>
        </w:rPr>
        <w:drawing>
          <wp:inline distT="0" distB="0" distL="0" distR="0">
            <wp:extent cx="5154252" cy="3200400"/>
            <wp:effectExtent l="19050" t="0" r="27348"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A3E39" w:rsidRDefault="005A3E39" w:rsidP="00783403">
      <w:pPr>
        <w:pStyle w:val="Epgrafe"/>
        <w:ind w:left="709"/>
      </w:pPr>
      <w:bookmarkStart w:id="47" w:name="_Toc265833928"/>
    </w:p>
    <w:p w:rsidR="001D7F38" w:rsidRDefault="00385133" w:rsidP="00783403">
      <w:pPr>
        <w:pStyle w:val="Epgrafe"/>
        <w:ind w:left="709"/>
      </w:pPr>
      <w:r w:rsidRPr="005A3E39">
        <w:t>Figura</w:t>
      </w:r>
      <w:r w:rsidR="00CB7114">
        <w:t>10</w:t>
      </w:r>
      <w:r w:rsidR="001D7F38" w:rsidRPr="005A3E39">
        <w:t>. Visitas efectuadas por programa</w:t>
      </w:r>
      <w:bookmarkEnd w:id="47"/>
      <w:r w:rsidR="00446966">
        <w:t xml:space="preserve"> de los meses enero-abril 2016</w:t>
      </w:r>
    </w:p>
    <w:p w:rsidR="001D7F38" w:rsidRDefault="001D7F38" w:rsidP="001D7F38"/>
    <w:p w:rsidR="00E74AEC" w:rsidRDefault="00E74AEC" w:rsidP="001D7F38"/>
    <w:p w:rsidR="00E74AEC" w:rsidRDefault="00E74AEC" w:rsidP="001D7F38"/>
    <w:p w:rsidR="001D7F38" w:rsidRDefault="001D7F38" w:rsidP="0024412E">
      <w:pPr>
        <w:ind w:left="567" w:right="-93"/>
      </w:pPr>
      <w:r w:rsidRPr="005A3E39">
        <w:t>Como puede observarse</w:t>
      </w:r>
      <w:r w:rsidR="00E21FF8" w:rsidRPr="005A3E39">
        <w:t>,</w:t>
      </w:r>
      <w:r w:rsidRPr="005A3E39">
        <w:t xml:space="preserve"> el componente que fue más visitado</w:t>
      </w:r>
      <w:r w:rsidR="0023445F" w:rsidRPr="005A3E39">
        <w:t xml:space="preserve"> de las </w:t>
      </w:r>
      <w:r w:rsidR="00921370">
        <w:rPr>
          <w:b/>
        </w:rPr>
        <w:t>82</w:t>
      </w:r>
      <w:r w:rsidR="0023445F" w:rsidRPr="005A3E39">
        <w:t xml:space="preserve"> inspecciones</w:t>
      </w:r>
      <w:r w:rsidR="00995A1E">
        <w:t>,</w:t>
      </w:r>
      <w:r w:rsidR="00D17A66" w:rsidRPr="005A3E39">
        <w:t xml:space="preserve">lo constituye el </w:t>
      </w:r>
      <w:r w:rsidR="003E1EFB" w:rsidRPr="005A3E39">
        <w:t xml:space="preserve">Programa de </w:t>
      </w:r>
      <w:r w:rsidR="00921370">
        <w:t>Impacto Ambiental</w:t>
      </w:r>
      <w:r w:rsidR="00995A1E">
        <w:t xml:space="preserve"> con </w:t>
      </w:r>
      <w:r w:rsidR="00921370">
        <w:t>36.5</w:t>
      </w:r>
      <w:r w:rsidR="00995A1E">
        <w:t>% d</w:t>
      </w:r>
      <w:r w:rsidR="00C731D3" w:rsidRPr="005A3E39">
        <w:t>e visitas efectuadas, le sigue</w:t>
      </w:r>
      <w:r w:rsidR="00995A1E">
        <w:t>n</w:t>
      </w:r>
      <w:r w:rsidR="00C731D3" w:rsidRPr="005A3E39">
        <w:t xml:space="preserve"> las inspecciones a</w:t>
      </w:r>
      <w:r w:rsidR="00921370">
        <w:t>Manejo de Residuos</w:t>
      </w:r>
      <w:r w:rsidR="00995A1E">
        <w:t xml:space="preserve"> con</w:t>
      </w:r>
      <w:r w:rsidR="00921370">
        <w:t xml:space="preserve"> 35.3</w:t>
      </w:r>
      <w:r w:rsidR="00294B94" w:rsidRPr="005A3E39">
        <w:t>%</w:t>
      </w:r>
      <w:r w:rsidR="00921370">
        <w:t xml:space="preserve"> y programa a Industria 13.4</w:t>
      </w:r>
      <w:r w:rsidR="005A3E39">
        <w:t>%</w:t>
      </w:r>
      <w:r w:rsidR="00A80282" w:rsidRPr="005A3E39">
        <w:t xml:space="preserve">. </w:t>
      </w:r>
      <w:r w:rsidR="00294B94" w:rsidRPr="005A3E39">
        <w:t xml:space="preserve">La inspección a los sujetos obligados </w:t>
      </w:r>
      <w:r w:rsidR="00493593">
        <w:t>del</w:t>
      </w:r>
      <w:r w:rsidR="005A3E39">
        <w:t xml:space="preserve"> programa</w:t>
      </w:r>
      <w:r w:rsidR="00921370">
        <w:t xml:space="preserve">Afinación Controlada </w:t>
      </w:r>
      <w:r w:rsidR="00493593">
        <w:t>con un</w:t>
      </w:r>
      <w:r w:rsidR="00921370">
        <w:t xml:space="preserve"> 8.5</w:t>
      </w:r>
      <w:r w:rsidR="005A3E39">
        <w:t>% y a</w:t>
      </w:r>
      <w:r w:rsidR="00493593">
        <w:t>l Sector</w:t>
      </w:r>
      <w:r w:rsidR="00921370">
        <w:t xml:space="preserve">Agropecuario </w:t>
      </w:r>
      <w:r w:rsidR="00493593">
        <w:t xml:space="preserve">un </w:t>
      </w:r>
      <w:r w:rsidR="00921370">
        <w:t>6.09</w:t>
      </w:r>
      <w:r w:rsidR="005A3E39">
        <w:t>%.</w:t>
      </w:r>
    </w:p>
    <w:p w:rsidR="001D7F38" w:rsidRDefault="001D7F38" w:rsidP="001D7F38"/>
    <w:p w:rsidR="00E74AEC" w:rsidRDefault="00E74AEC" w:rsidP="0024412E">
      <w:pPr>
        <w:ind w:left="567" w:right="-93"/>
      </w:pPr>
    </w:p>
    <w:p w:rsidR="00E74AEC" w:rsidRDefault="00E74AEC" w:rsidP="0024412E">
      <w:pPr>
        <w:ind w:left="567" w:right="-93"/>
      </w:pPr>
    </w:p>
    <w:p w:rsidR="00E74AEC" w:rsidRDefault="00E74AEC" w:rsidP="0024412E">
      <w:pPr>
        <w:ind w:left="567" w:right="-93"/>
      </w:pPr>
    </w:p>
    <w:p w:rsidR="00B03FC9" w:rsidRDefault="00B03FC9" w:rsidP="0024412E">
      <w:pPr>
        <w:ind w:left="567" w:right="-93"/>
      </w:pPr>
    </w:p>
    <w:p w:rsidR="007D58AC" w:rsidRDefault="007D58AC" w:rsidP="0024412E">
      <w:pPr>
        <w:ind w:left="567" w:right="-93"/>
      </w:pPr>
    </w:p>
    <w:p w:rsidR="007D58AC" w:rsidRDefault="007D58AC" w:rsidP="0024412E">
      <w:pPr>
        <w:ind w:left="567" w:right="-93"/>
      </w:pPr>
    </w:p>
    <w:p w:rsidR="007D58AC" w:rsidRDefault="007D58AC" w:rsidP="0024412E">
      <w:pPr>
        <w:ind w:left="567" w:right="-93"/>
      </w:pPr>
    </w:p>
    <w:p w:rsidR="007D58AC" w:rsidRDefault="007D58AC" w:rsidP="0024412E">
      <w:pPr>
        <w:ind w:left="567" w:right="-93"/>
      </w:pPr>
    </w:p>
    <w:p w:rsidR="007D58AC" w:rsidRDefault="007D58AC" w:rsidP="0024412E">
      <w:pPr>
        <w:ind w:left="567" w:right="-93"/>
      </w:pPr>
    </w:p>
    <w:p w:rsidR="003F725A" w:rsidRDefault="007B454D" w:rsidP="00EC7778">
      <w:pPr>
        <w:ind w:right="-93" w:firstLine="0"/>
      </w:pPr>
      <w:r>
        <w:rPr>
          <w:noProof/>
          <w:lang w:eastAsia="es-MX"/>
        </w:rPr>
        <w:pict>
          <v:shape id="AutoShape 43" o:spid="_x0000_s1044" type="#_x0000_t32" style="position:absolute;left:0;text-align:left;margin-left:-22.55pt;margin-top:16.4pt;width:507.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" strokecolor="#943634 [2405]" strokeweight="3.5pt"/>
        </w:pict>
      </w:r>
    </w:p>
    <w:p w:rsidR="00E74AEC" w:rsidRDefault="00E74AEC" w:rsidP="00EC7778">
      <w:pPr>
        <w:ind w:right="-93" w:firstLine="0"/>
      </w:pPr>
    </w:p>
    <w:p w:rsidR="00294B94" w:rsidRDefault="00294B94" w:rsidP="0024412E">
      <w:pPr>
        <w:ind w:left="567" w:right="-93"/>
      </w:pPr>
      <w:r>
        <w:t>En cuanto la disgregación por subprogramas</w:t>
      </w:r>
      <w:r w:rsidR="00E21FF8">
        <w:t>,</w:t>
      </w:r>
      <w:r>
        <w:t xml:space="preserve"> la distribución presenta los siguientes resultados:</w:t>
      </w:r>
    </w:p>
    <w:p w:rsidR="00294B94" w:rsidRDefault="00294B94" w:rsidP="001D7F38"/>
    <w:tbl>
      <w:tblPr>
        <w:tblStyle w:val="Tablaconcuadrcula"/>
        <w:tblW w:w="9160" w:type="dxa"/>
        <w:jc w:val="center"/>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6813"/>
        <w:gridCol w:w="2347"/>
      </w:tblGrid>
      <w:tr w:rsidR="00F21E96" w:rsidRPr="00F21E96" w:rsidTr="00931CF4">
        <w:trPr>
          <w:trHeight w:val="300"/>
          <w:tblHeader/>
          <w:jc w:val="center"/>
        </w:trPr>
        <w:tc>
          <w:tcPr>
            <w:tcW w:w="6813" w:type="dxa"/>
            <w:shd w:val="clear" w:color="auto" w:fill="953734" w:themeFill="accent1"/>
            <w:noWrap/>
            <w:hideMark/>
          </w:tcPr>
          <w:p w:rsidR="00F21E96" w:rsidRPr="00F21E96" w:rsidRDefault="00F21E96" w:rsidP="00F21E96">
            <w:pPr>
              <w:pStyle w:val="Insidetable"/>
              <w:rPr>
                <w:lang w:val="es-ES_tradnl"/>
              </w:rPr>
            </w:pPr>
            <w:r w:rsidRPr="00F21E96">
              <w:rPr>
                <w:lang w:val="es-ES_tradnl"/>
              </w:rPr>
              <w:t>Programa</w:t>
            </w:r>
          </w:p>
        </w:tc>
        <w:tc>
          <w:tcPr>
            <w:tcW w:w="2347" w:type="dxa"/>
            <w:shd w:val="clear" w:color="auto" w:fill="953734" w:themeFill="accent1"/>
            <w:noWrap/>
            <w:hideMark/>
          </w:tcPr>
          <w:p w:rsidR="00F21E96" w:rsidRPr="00F21E96" w:rsidRDefault="00F21E96" w:rsidP="00F21E96">
            <w:pPr>
              <w:pStyle w:val="Insidetable"/>
              <w:rPr>
                <w:lang w:val="es-ES_tradnl"/>
              </w:rPr>
            </w:pPr>
            <w:r w:rsidRPr="00F21E96">
              <w:rPr>
                <w:lang w:val="es-ES_tradnl"/>
              </w:rPr>
              <w:t>Número de visitas</w:t>
            </w:r>
          </w:p>
        </w:tc>
      </w:tr>
      <w:tr w:rsidR="00717C35" w:rsidRPr="00F21E96" w:rsidTr="00717C35">
        <w:trPr>
          <w:trHeight w:val="300"/>
          <w:jc w:val="center"/>
        </w:trPr>
        <w:tc>
          <w:tcPr>
            <w:tcW w:w="9160" w:type="dxa"/>
            <w:gridSpan w:val="2"/>
            <w:shd w:val="clear" w:color="auto" w:fill="000000" w:themeFill="text1"/>
            <w:noWrap/>
            <w:hideMark/>
          </w:tcPr>
          <w:p w:rsidR="00717C35" w:rsidRPr="00F21E96" w:rsidRDefault="00717C35" w:rsidP="00F21E96">
            <w:pPr>
              <w:pStyle w:val="Insidetable"/>
              <w:rPr>
                <w:lang w:val="es-ES_tradnl"/>
              </w:rPr>
            </w:pPr>
            <w:r w:rsidRPr="00F21E96">
              <w:rPr>
                <w:lang w:val="es-ES_tradnl"/>
              </w:rPr>
              <w:t>1.</w:t>
            </w:r>
            <w:r w:rsidRPr="00F21E96">
              <w:rPr>
                <w:rFonts w:ascii="Times New Roman" w:hAnsi="Times New Roman"/>
                <w:sz w:val="14"/>
                <w:szCs w:val="14"/>
                <w:lang w:val="es-ES_tradnl"/>
              </w:rPr>
              <w:t xml:space="preserve">     </w:t>
            </w:r>
            <w:r w:rsidRPr="00717C35">
              <w:rPr>
                <w:shd w:val="clear" w:color="auto" w:fill="000000" w:themeFill="text1"/>
                <w:lang w:val="es-ES_tradnl"/>
              </w:rPr>
              <w:t>Manejo de residuos</w:t>
            </w:r>
          </w:p>
        </w:tc>
      </w:tr>
      <w:tr w:rsidR="00717C35" w:rsidRPr="00F21E96" w:rsidTr="00717C35">
        <w:trPr>
          <w:trHeight w:val="300"/>
          <w:jc w:val="center"/>
        </w:trPr>
        <w:tc>
          <w:tcPr>
            <w:tcW w:w="9160" w:type="dxa"/>
            <w:gridSpan w:val="2"/>
            <w:shd w:val="clear" w:color="auto" w:fill="A1A1A1" w:themeFill="background1" w:themeFillShade="BF"/>
            <w:noWrap/>
            <w:hideMark/>
          </w:tcPr>
          <w:p w:rsidR="00717C35" w:rsidRPr="00F21E96" w:rsidRDefault="00717C35" w:rsidP="00F21E96">
            <w:pPr>
              <w:pStyle w:val="Insidetable"/>
              <w:rPr>
                <w:lang w:val="es-ES_tradnl"/>
              </w:rPr>
            </w:pPr>
            <w:r w:rsidRPr="00F21E96">
              <w:rPr>
                <w:lang w:val="es-ES_tradnl"/>
              </w:rPr>
              <w:t>1.1.</w:t>
            </w:r>
            <w:r w:rsidRPr="00F21E96">
              <w:rPr>
                <w:rFonts w:ascii="Times New Roman" w:hAnsi="Times New Roman"/>
                <w:sz w:val="14"/>
                <w:szCs w:val="14"/>
                <w:lang w:val="es-ES_tradnl"/>
              </w:rPr>
              <w:t xml:space="preserve">  </w:t>
            </w:r>
            <w:r w:rsidRPr="00F21E96">
              <w:rPr>
                <w:lang w:val="es-ES_tradnl"/>
              </w:rPr>
              <w:t>Etapas de manejo</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1.1.1.</w:t>
            </w:r>
            <w:r w:rsidRPr="00D96D38">
              <w:rPr>
                <w:rFonts w:ascii="Times New Roman" w:hAnsi="Times New Roman"/>
                <w:sz w:val="14"/>
                <w:szCs w:val="14"/>
                <w:lang w:val="es-ES_tradnl"/>
              </w:rPr>
              <w:t xml:space="preserve">     </w:t>
            </w:r>
            <w:r w:rsidRPr="00D96D38">
              <w:rPr>
                <w:lang w:val="es-ES_tradnl"/>
              </w:rPr>
              <w:t>Recolección / Transporte</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1</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1.1.2.</w:t>
            </w:r>
            <w:r w:rsidRPr="00D96D38">
              <w:rPr>
                <w:rFonts w:ascii="Times New Roman" w:hAnsi="Times New Roman"/>
                <w:sz w:val="14"/>
                <w:szCs w:val="14"/>
                <w:lang w:val="es-ES_tradnl"/>
              </w:rPr>
              <w:t xml:space="preserve">     </w:t>
            </w:r>
            <w:r w:rsidRPr="00D96D38">
              <w:rPr>
                <w:lang w:val="es-ES_tradnl"/>
              </w:rPr>
              <w:t>Centros de acopio / reciclaje / cooprocesamiento</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5</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1.1.3.</w:t>
            </w:r>
            <w:r w:rsidRPr="00D96D38">
              <w:rPr>
                <w:rFonts w:ascii="Times New Roman" w:hAnsi="Times New Roman"/>
                <w:sz w:val="14"/>
                <w:szCs w:val="14"/>
                <w:lang w:val="es-ES_tradnl"/>
              </w:rPr>
              <w:t xml:space="preserve">     </w:t>
            </w:r>
            <w:r w:rsidRPr="00D96D38">
              <w:rPr>
                <w:lang w:val="es-ES_tradnl"/>
              </w:rPr>
              <w:t>Transferencia</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0</w:t>
            </w:r>
          </w:p>
        </w:tc>
      </w:tr>
      <w:tr w:rsidR="00931CF4" w:rsidRPr="00F21E96" w:rsidTr="00931CF4">
        <w:trPr>
          <w:trHeight w:val="300"/>
          <w:jc w:val="center"/>
        </w:trPr>
        <w:tc>
          <w:tcPr>
            <w:tcW w:w="6813" w:type="dxa"/>
            <w:shd w:val="clear" w:color="auto" w:fill="A1A1A1" w:themeFill="background1" w:themeFillShade="BF"/>
            <w:noWrap/>
            <w:hideMark/>
          </w:tcPr>
          <w:p w:rsidR="00931CF4" w:rsidRPr="00D96D38" w:rsidRDefault="00931CF4" w:rsidP="00F21E96">
            <w:pPr>
              <w:pStyle w:val="Insidetable"/>
              <w:rPr>
                <w:lang w:val="es-ES_tradnl"/>
              </w:rPr>
            </w:pPr>
            <w:r w:rsidRPr="00D96D38">
              <w:rPr>
                <w:lang w:val="es-ES_tradnl"/>
              </w:rPr>
              <w:t>1.2.</w:t>
            </w:r>
            <w:r w:rsidRPr="00D96D38">
              <w:rPr>
                <w:rFonts w:ascii="Times New Roman" w:hAnsi="Times New Roman"/>
                <w:sz w:val="14"/>
                <w:szCs w:val="14"/>
                <w:lang w:val="es-ES_tradnl"/>
              </w:rPr>
              <w:t xml:space="preserve">  </w:t>
            </w:r>
            <w:r w:rsidRPr="00D96D38">
              <w:rPr>
                <w:lang w:val="es-ES_tradnl"/>
              </w:rPr>
              <w:t>Sitios de disposición final</w:t>
            </w:r>
          </w:p>
        </w:tc>
        <w:tc>
          <w:tcPr>
            <w:tcW w:w="2347" w:type="dxa"/>
            <w:shd w:val="clear" w:color="auto" w:fill="A1A1A1" w:themeFill="background1" w:themeFillShade="BF"/>
          </w:tcPr>
          <w:p w:rsidR="00931CF4" w:rsidRPr="00D96D38" w:rsidRDefault="007B30D2" w:rsidP="00F21E96">
            <w:pPr>
              <w:pStyle w:val="Insidetable"/>
              <w:rPr>
                <w:lang w:val="es-ES_tradnl"/>
              </w:rPr>
            </w:pPr>
            <w:r>
              <w:rPr>
                <w:lang w:val="es-ES_tradnl"/>
              </w:rPr>
              <w:t>11</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1.2.1.</w:t>
            </w:r>
            <w:r w:rsidRPr="00D96D38">
              <w:rPr>
                <w:rFonts w:ascii="Times New Roman" w:hAnsi="Times New Roman"/>
                <w:sz w:val="14"/>
                <w:szCs w:val="14"/>
                <w:lang w:val="es-ES_tradnl"/>
              </w:rPr>
              <w:t xml:space="preserve">     </w:t>
            </w:r>
            <w:r w:rsidRPr="00D96D38">
              <w:rPr>
                <w:lang w:val="es-ES_tradnl"/>
              </w:rPr>
              <w:t>Rellenos sanitarios</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4</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1.2.2.</w:t>
            </w:r>
            <w:r w:rsidRPr="00D96D38">
              <w:rPr>
                <w:rFonts w:ascii="Times New Roman" w:hAnsi="Times New Roman"/>
                <w:sz w:val="14"/>
                <w:szCs w:val="14"/>
                <w:lang w:val="es-ES_tradnl"/>
              </w:rPr>
              <w:t xml:space="preserve">     </w:t>
            </w:r>
            <w:r w:rsidRPr="00D96D38">
              <w:rPr>
                <w:lang w:val="es-ES_tradnl"/>
              </w:rPr>
              <w:t>Escombro</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3</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1.3.</w:t>
            </w:r>
            <w:r w:rsidRPr="00D96D38">
              <w:rPr>
                <w:rFonts w:ascii="Times New Roman" w:hAnsi="Times New Roman"/>
                <w:sz w:val="14"/>
                <w:szCs w:val="14"/>
                <w:lang w:val="es-ES_tradnl"/>
              </w:rPr>
              <w:t xml:space="preserve">  </w:t>
            </w:r>
            <w:r w:rsidRPr="00D96D38">
              <w:rPr>
                <w:lang w:val="es-ES_tradnl"/>
              </w:rPr>
              <w:t>Grandes generadores (comercio y servicio)</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2</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1.4.</w:t>
            </w:r>
            <w:r w:rsidRPr="00D96D38">
              <w:rPr>
                <w:rFonts w:ascii="Times New Roman" w:hAnsi="Times New Roman"/>
                <w:sz w:val="14"/>
                <w:szCs w:val="14"/>
                <w:lang w:val="es-ES_tradnl"/>
              </w:rPr>
              <w:t xml:space="preserve">  </w:t>
            </w:r>
            <w:r w:rsidRPr="00D96D38">
              <w:rPr>
                <w:lang w:val="es-ES_tradnl"/>
              </w:rPr>
              <w:t>Lodos provenientes de PTAR</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3</w:t>
            </w:r>
          </w:p>
        </w:tc>
      </w:tr>
      <w:tr w:rsidR="00717C35" w:rsidRPr="00F21E96" w:rsidTr="00717C35">
        <w:trPr>
          <w:trHeight w:val="300"/>
          <w:jc w:val="center"/>
        </w:trPr>
        <w:tc>
          <w:tcPr>
            <w:tcW w:w="9160" w:type="dxa"/>
            <w:gridSpan w:val="2"/>
            <w:shd w:val="clear" w:color="auto" w:fill="000000" w:themeFill="text1"/>
            <w:noWrap/>
            <w:hideMark/>
          </w:tcPr>
          <w:p w:rsidR="00717C35" w:rsidRPr="00D96D38" w:rsidRDefault="00717C35" w:rsidP="00F21E96">
            <w:pPr>
              <w:pStyle w:val="Insidetable"/>
              <w:rPr>
                <w:lang w:val="es-ES_tradnl"/>
              </w:rPr>
            </w:pPr>
            <w:r w:rsidRPr="00D96D38">
              <w:rPr>
                <w:lang w:val="es-ES_tradnl"/>
              </w:rPr>
              <w:t>2.</w:t>
            </w:r>
            <w:r w:rsidRPr="00D96D38">
              <w:rPr>
                <w:rFonts w:ascii="Times New Roman" w:hAnsi="Times New Roman"/>
                <w:sz w:val="14"/>
                <w:szCs w:val="14"/>
                <w:lang w:val="es-ES_tradnl"/>
              </w:rPr>
              <w:t xml:space="preserve">     </w:t>
            </w:r>
            <w:r w:rsidRPr="00D96D38">
              <w:rPr>
                <w:lang w:val="es-ES_tradnl"/>
              </w:rPr>
              <w:t>Industria</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2.1.</w:t>
            </w:r>
            <w:r w:rsidRPr="00D96D38">
              <w:rPr>
                <w:rFonts w:ascii="Times New Roman" w:hAnsi="Times New Roman"/>
                <w:sz w:val="14"/>
                <w:szCs w:val="14"/>
                <w:lang w:val="es-ES_tradnl"/>
              </w:rPr>
              <w:t xml:space="preserve">  </w:t>
            </w:r>
            <w:r w:rsidRPr="00D96D38">
              <w:rPr>
                <w:lang w:val="es-ES_tradnl"/>
              </w:rPr>
              <w:t>Tequileras</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0</w:t>
            </w:r>
          </w:p>
        </w:tc>
      </w:tr>
      <w:tr w:rsidR="00F21E96" w:rsidRPr="00F21E96" w:rsidTr="00FA1B9B">
        <w:trPr>
          <w:trHeight w:val="36"/>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2.2.</w:t>
            </w:r>
            <w:r w:rsidRPr="00D96D38">
              <w:rPr>
                <w:rFonts w:ascii="Times New Roman" w:hAnsi="Times New Roman"/>
                <w:sz w:val="14"/>
                <w:szCs w:val="14"/>
                <w:lang w:val="es-ES_tradnl"/>
              </w:rPr>
              <w:t xml:space="preserve">  </w:t>
            </w:r>
            <w:r w:rsidRPr="00D96D38">
              <w:rPr>
                <w:lang w:val="es-ES_tradnl"/>
              </w:rPr>
              <w:t>Ingenios</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3</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2.3.</w:t>
            </w:r>
            <w:r w:rsidRPr="00D96D38">
              <w:rPr>
                <w:rFonts w:ascii="Times New Roman" w:hAnsi="Times New Roman"/>
                <w:sz w:val="14"/>
                <w:szCs w:val="14"/>
                <w:lang w:val="es-ES_tradnl"/>
              </w:rPr>
              <w:t xml:space="preserve">  </w:t>
            </w:r>
            <w:r w:rsidRPr="00D96D38">
              <w:rPr>
                <w:lang w:val="es-ES_tradnl"/>
              </w:rPr>
              <w:t>Procesos de transformación</w:t>
            </w:r>
          </w:p>
        </w:tc>
        <w:tc>
          <w:tcPr>
            <w:tcW w:w="2347" w:type="dxa"/>
            <w:shd w:val="clear" w:color="auto" w:fill="A1A1A1" w:themeFill="background1" w:themeFillShade="BF"/>
            <w:noWrap/>
          </w:tcPr>
          <w:p w:rsidR="0030519F" w:rsidRPr="00D96D38" w:rsidRDefault="007B30D2" w:rsidP="00F21E96">
            <w:pPr>
              <w:pStyle w:val="Insidetable"/>
              <w:rPr>
                <w:lang w:val="es-ES_tradnl"/>
              </w:rPr>
            </w:pPr>
            <w:r>
              <w:rPr>
                <w:lang w:val="es-ES_tradnl"/>
              </w:rPr>
              <w:t>8</w:t>
            </w:r>
          </w:p>
        </w:tc>
      </w:tr>
      <w:tr w:rsidR="00717C35" w:rsidRPr="00F21E96" w:rsidTr="00FA1B9B">
        <w:trPr>
          <w:trHeight w:val="300"/>
          <w:jc w:val="center"/>
        </w:trPr>
        <w:tc>
          <w:tcPr>
            <w:tcW w:w="9160" w:type="dxa"/>
            <w:gridSpan w:val="2"/>
            <w:shd w:val="clear" w:color="auto" w:fill="000000" w:themeFill="text1"/>
            <w:noWrap/>
          </w:tcPr>
          <w:p w:rsidR="00717C35" w:rsidRPr="00D96D38" w:rsidRDefault="00717C35" w:rsidP="00F21E96">
            <w:pPr>
              <w:pStyle w:val="Insidetable"/>
              <w:rPr>
                <w:lang w:val="es-ES_tradnl"/>
              </w:rPr>
            </w:pP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3.1.</w:t>
            </w:r>
            <w:r w:rsidRPr="00D96D38">
              <w:rPr>
                <w:rFonts w:ascii="Times New Roman" w:hAnsi="Times New Roman"/>
                <w:sz w:val="14"/>
                <w:szCs w:val="14"/>
                <w:lang w:val="es-ES_tradnl"/>
              </w:rPr>
              <w:t xml:space="preserve">  </w:t>
            </w:r>
            <w:r w:rsidRPr="00D96D38">
              <w:rPr>
                <w:lang w:val="es-ES_tradnl"/>
              </w:rPr>
              <w:t>Obra pública</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1</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3.2.</w:t>
            </w:r>
            <w:r w:rsidRPr="00D96D38">
              <w:rPr>
                <w:rFonts w:ascii="Times New Roman" w:hAnsi="Times New Roman"/>
                <w:sz w:val="14"/>
                <w:szCs w:val="14"/>
                <w:lang w:val="es-ES_tradnl"/>
              </w:rPr>
              <w:t xml:space="preserve">  </w:t>
            </w:r>
            <w:r w:rsidRPr="00D96D38">
              <w:rPr>
                <w:lang w:val="es-ES_tradnl"/>
              </w:rPr>
              <w:t>Obra privada    </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8</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3.3.</w:t>
            </w:r>
            <w:r w:rsidRPr="00D96D38">
              <w:rPr>
                <w:rFonts w:ascii="Times New Roman" w:hAnsi="Times New Roman"/>
                <w:sz w:val="14"/>
                <w:szCs w:val="14"/>
                <w:lang w:val="es-ES_tradnl"/>
              </w:rPr>
              <w:t xml:space="preserve">  </w:t>
            </w:r>
            <w:r w:rsidRPr="00D96D38">
              <w:rPr>
                <w:lang w:val="es-ES_tradnl"/>
              </w:rPr>
              <w:t>Bancos de material geológico</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21</w:t>
            </w:r>
          </w:p>
        </w:tc>
      </w:tr>
      <w:tr w:rsidR="00717C35" w:rsidRPr="00F21E96" w:rsidTr="00717C35">
        <w:trPr>
          <w:trHeight w:val="300"/>
          <w:jc w:val="center"/>
        </w:trPr>
        <w:tc>
          <w:tcPr>
            <w:tcW w:w="9160" w:type="dxa"/>
            <w:gridSpan w:val="2"/>
            <w:shd w:val="clear" w:color="auto" w:fill="000000" w:themeFill="text1"/>
            <w:noWrap/>
            <w:hideMark/>
          </w:tcPr>
          <w:p w:rsidR="00717C35" w:rsidRPr="00D96D38" w:rsidRDefault="00717C35" w:rsidP="009A6B0C">
            <w:pPr>
              <w:pStyle w:val="Insidetable"/>
              <w:rPr>
                <w:lang w:val="es-ES_tradnl"/>
              </w:rPr>
            </w:pPr>
            <w:r w:rsidRPr="00D96D38">
              <w:rPr>
                <w:lang w:val="es-ES_tradnl"/>
              </w:rPr>
              <w:t>4.</w:t>
            </w:r>
            <w:r w:rsidRPr="00D96D38">
              <w:rPr>
                <w:rFonts w:ascii="Times New Roman" w:hAnsi="Times New Roman"/>
                <w:sz w:val="14"/>
                <w:szCs w:val="14"/>
                <w:lang w:val="es-ES_tradnl"/>
              </w:rPr>
              <w:t xml:space="preserve">     </w:t>
            </w:r>
            <w:r w:rsidR="009A6B0C" w:rsidRPr="00D96D38">
              <w:rPr>
                <w:lang w:val="es-ES_tradnl"/>
              </w:rPr>
              <w:t>Sector Agropecuario</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4.1.</w:t>
            </w:r>
            <w:r w:rsidRPr="00D96D38">
              <w:rPr>
                <w:rFonts w:ascii="Times New Roman" w:hAnsi="Times New Roman"/>
                <w:sz w:val="14"/>
                <w:szCs w:val="14"/>
                <w:lang w:val="es-ES_tradnl"/>
              </w:rPr>
              <w:t xml:space="preserve">  </w:t>
            </w:r>
            <w:r w:rsidRPr="00D96D38">
              <w:rPr>
                <w:lang w:val="es-ES_tradnl"/>
              </w:rPr>
              <w:t>Porcícolas</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3</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4.2.</w:t>
            </w:r>
            <w:r w:rsidRPr="00D96D38">
              <w:rPr>
                <w:rFonts w:ascii="Times New Roman" w:hAnsi="Times New Roman"/>
                <w:sz w:val="14"/>
                <w:szCs w:val="14"/>
                <w:lang w:val="es-ES_tradnl"/>
              </w:rPr>
              <w:t xml:space="preserve">  </w:t>
            </w:r>
            <w:r w:rsidRPr="00D96D38">
              <w:rPr>
                <w:lang w:val="es-ES_tradnl"/>
              </w:rPr>
              <w:t>Otras</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2</w:t>
            </w:r>
          </w:p>
        </w:tc>
      </w:tr>
      <w:tr w:rsidR="00717C35" w:rsidRPr="00F21E96" w:rsidTr="00717C35">
        <w:trPr>
          <w:trHeight w:val="300"/>
          <w:jc w:val="center"/>
        </w:trPr>
        <w:tc>
          <w:tcPr>
            <w:tcW w:w="9160" w:type="dxa"/>
            <w:gridSpan w:val="2"/>
            <w:shd w:val="clear" w:color="auto" w:fill="000000" w:themeFill="text1"/>
            <w:noWrap/>
            <w:hideMark/>
          </w:tcPr>
          <w:p w:rsidR="00717C35" w:rsidRPr="00D96D38" w:rsidRDefault="00717C35" w:rsidP="00F21E96">
            <w:pPr>
              <w:pStyle w:val="Insidetable"/>
              <w:rPr>
                <w:lang w:val="es-ES_tradnl"/>
              </w:rPr>
            </w:pPr>
            <w:r w:rsidRPr="00D96D38">
              <w:rPr>
                <w:lang w:val="es-ES_tradnl"/>
              </w:rPr>
              <w:t>5.</w:t>
            </w:r>
            <w:r w:rsidRPr="00D96D38">
              <w:rPr>
                <w:rFonts w:ascii="Times New Roman" w:hAnsi="Times New Roman"/>
                <w:sz w:val="14"/>
                <w:szCs w:val="14"/>
                <w:lang w:val="es-ES_tradnl"/>
              </w:rPr>
              <w:t xml:space="preserve">     </w:t>
            </w:r>
            <w:r w:rsidRPr="00D96D38">
              <w:rPr>
                <w:lang w:val="es-ES_tradnl"/>
              </w:rPr>
              <w:t>Programa de Afinación Controlada</w:t>
            </w:r>
            <w:r w:rsidR="007B30D2">
              <w:rPr>
                <w:lang w:val="es-ES_tradnl"/>
              </w:rPr>
              <w:t>2</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5.1.</w:t>
            </w:r>
            <w:r w:rsidRPr="00D96D38">
              <w:rPr>
                <w:rFonts w:ascii="Times New Roman" w:hAnsi="Times New Roman"/>
                <w:sz w:val="14"/>
                <w:szCs w:val="14"/>
                <w:lang w:val="es-ES_tradnl"/>
              </w:rPr>
              <w:t xml:space="preserve">  </w:t>
            </w:r>
            <w:r w:rsidRPr="00D96D38">
              <w:rPr>
                <w:lang w:val="es-ES_tradnl"/>
              </w:rPr>
              <w:t>Talleres</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7</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5.2.</w:t>
            </w:r>
            <w:r w:rsidRPr="00D96D38">
              <w:rPr>
                <w:rFonts w:ascii="Times New Roman" w:hAnsi="Times New Roman"/>
                <w:sz w:val="14"/>
                <w:szCs w:val="14"/>
                <w:lang w:val="es-ES_tradnl"/>
              </w:rPr>
              <w:t xml:space="preserve">  </w:t>
            </w:r>
            <w:r w:rsidRPr="00D96D38">
              <w:rPr>
                <w:lang w:val="es-ES_tradnl"/>
              </w:rPr>
              <w:t>Laboratorios</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0</w:t>
            </w:r>
          </w:p>
        </w:tc>
      </w:tr>
      <w:tr w:rsidR="00F21E96" w:rsidRPr="00F21E96" w:rsidTr="00FA1B9B">
        <w:trPr>
          <w:trHeight w:val="300"/>
          <w:jc w:val="center"/>
        </w:trPr>
        <w:tc>
          <w:tcPr>
            <w:tcW w:w="6813" w:type="dxa"/>
            <w:shd w:val="clear" w:color="auto" w:fill="A1A1A1" w:themeFill="background1" w:themeFillShade="BF"/>
            <w:noWrap/>
            <w:hideMark/>
          </w:tcPr>
          <w:p w:rsidR="00F21E96" w:rsidRPr="00D96D38" w:rsidRDefault="00F21E96" w:rsidP="00F21E96">
            <w:pPr>
              <w:pStyle w:val="Insidetable"/>
              <w:rPr>
                <w:lang w:val="es-ES_tradnl"/>
              </w:rPr>
            </w:pPr>
            <w:r w:rsidRPr="00D96D38">
              <w:rPr>
                <w:lang w:val="es-ES_tradnl"/>
              </w:rPr>
              <w:t>5.3</w:t>
            </w:r>
            <w:r w:rsidRPr="00D96D38">
              <w:rPr>
                <w:rFonts w:ascii="Times New Roman" w:hAnsi="Times New Roman"/>
                <w:sz w:val="14"/>
                <w:szCs w:val="14"/>
                <w:lang w:val="es-ES_tradnl"/>
              </w:rPr>
              <w:t xml:space="preserve">  </w:t>
            </w:r>
            <w:r w:rsidRPr="00D96D38">
              <w:rPr>
                <w:lang w:val="es-ES_tradnl"/>
              </w:rPr>
              <w:t>Proveedores</w:t>
            </w:r>
          </w:p>
        </w:tc>
        <w:tc>
          <w:tcPr>
            <w:tcW w:w="2347" w:type="dxa"/>
            <w:shd w:val="clear" w:color="auto" w:fill="A1A1A1" w:themeFill="background1" w:themeFillShade="BF"/>
            <w:noWrap/>
          </w:tcPr>
          <w:p w:rsidR="00F21E96" w:rsidRPr="00D96D38" w:rsidRDefault="007B30D2" w:rsidP="00F21E96">
            <w:pPr>
              <w:pStyle w:val="Insidetable"/>
              <w:rPr>
                <w:lang w:val="es-ES_tradnl"/>
              </w:rPr>
            </w:pPr>
            <w:r>
              <w:rPr>
                <w:lang w:val="es-ES_tradnl"/>
              </w:rPr>
              <w:t>0</w:t>
            </w:r>
          </w:p>
        </w:tc>
      </w:tr>
      <w:tr w:rsidR="00717C35" w:rsidRPr="00F21E96" w:rsidTr="00931CF4">
        <w:trPr>
          <w:trHeight w:val="300"/>
          <w:jc w:val="center"/>
        </w:trPr>
        <w:tc>
          <w:tcPr>
            <w:tcW w:w="6813" w:type="dxa"/>
            <w:shd w:val="clear" w:color="auto" w:fill="000000" w:themeFill="text1"/>
            <w:noWrap/>
          </w:tcPr>
          <w:p w:rsidR="00717C35" w:rsidRPr="00D96D38" w:rsidRDefault="00717C35" w:rsidP="00F21E96">
            <w:pPr>
              <w:pStyle w:val="Insidetable"/>
              <w:rPr>
                <w:lang w:val="es-ES_tradnl"/>
              </w:rPr>
            </w:pPr>
            <w:r w:rsidRPr="00D96D38">
              <w:rPr>
                <w:lang w:val="es-ES_tradnl"/>
              </w:rPr>
              <w:t>TOTAL</w:t>
            </w:r>
            <w:r w:rsidR="00EC7778">
              <w:rPr>
                <w:lang w:val="es-ES_tradnl"/>
              </w:rPr>
              <w:t xml:space="preserve"> DE INSPECCION</w:t>
            </w:r>
            <w:r w:rsidR="0073636E">
              <w:rPr>
                <w:lang w:val="es-ES_tradnl"/>
              </w:rPr>
              <w:t>ES</w:t>
            </w:r>
            <w:r w:rsidR="00EC7778">
              <w:rPr>
                <w:lang w:val="es-ES_tradnl"/>
              </w:rPr>
              <w:t xml:space="preserve"> QUE PROCEDIERON</w:t>
            </w:r>
          </w:p>
        </w:tc>
        <w:tc>
          <w:tcPr>
            <w:tcW w:w="2347" w:type="dxa"/>
            <w:shd w:val="clear" w:color="auto" w:fill="000000" w:themeFill="text1"/>
            <w:noWrap/>
          </w:tcPr>
          <w:p w:rsidR="00717C35" w:rsidRPr="00D96D38" w:rsidRDefault="007B30D2" w:rsidP="001D7F38">
            <w:pPr>
              <w:pStyle w:val="Insidetable"/>
              <w:keepNext/>
              <w:rPr>
                <w:lang w:val="es-ES_tradnl"/>
              </w:rPr>
            </w:pPr>
            <w:r>
              <w:rPr>
                <w:lang w:val="es-ES_tradnl"/>
              </w:rPr>
              <w:t>82</w:t>
            </w:r>
          </w:p>
        </w:tc>
      </w:tr>
    </w:tbl>
    <w:p w:rsidR="000C4D18" w:rsidRDefault="000C4D18" w:rsidP="00385133">
      <w:pPr>
        <w:pStyle w:val="Epgrafe"/>
      </w:pPr>
      <w:bookmarkStart w:id="48" w:name="_Toc265833929"/>
    </w:p>
    <w:p w:rsidR="00F21E96" w:rsidRDefault="00385133" w:rsidP="00385133">
      <w:pPr>
        <w:pStyle w:val="Epgrafe"/>
      </w:pPr>
      <w:r w:rsidRPr="000C4D18">
        <w:t>Figura</w:t>
      </w:r>
      <w:r w:rsidR="00CB7114">
        <w:t>11</w:t>
      </w:r>
      <w:r w:rsidR="001D7F38" w:rsidRPr="000C4D18">
        <w:t>. Distribución de visitas disgregado por subprogramas</w:t>
      </w:r>
      <w:bookmarkEnd w:id="48"/>
      <w:r w:rsidR="00921370">
        <w:t xml:space="preserve"> de enero a abril 2016</w:t>
      </w:r>
      <w:r w:rsidR="000C4D18">
        <w:t>.</w:t>
      </w:r>
    </w:p>
    <w:p w:rsidR="00E74AEC" w:rsidRPr="00E74AEC" w:rsidRDefault="00E74AEC" w:rsidP="00E74AEC"/>
    <w:p w:rsidR="001D7F38" w:rsidRDefault="001D7F38" w:rsidP="00206ADE">
      <w:pPr>
        <w:ind w:firstLine="0"/>
      </w:pPr>
    </w:p>
    <w:p w:rsidR="00E74AEC" w:rsidRDefault="00E74AEC" w:rsidP="00206ADE">
      <w:pPr>
        <w:ind w:firstLine="0"/>
      </w:pPr>
    </w:p>
    <w:p w:rsidR="00E74AEC" w:rsidRDefault="00E74AEC" w:rsidP="00206ADE">
      <w:pPr>
        <w:ind w:firstLine="0"/>
      </w:pPr>
    </w:p>
    <w:p w:rsidR="00E74AEC" w:rsidRDefault="00E74AEC" w:rsidP="00206ADE">
      <w:pPr>
        <w:ind w:firstLine="0"/>
      </w:pPr>
    </w:p>
    <w:p w:rsidR="003F725A" w:rsidRDefault="003F725A" w:rsidP="00206ADE">
      <w:pPr>
        <w:ind w:firstLine="0"/>
      </w:pPr>
    </w:p>
    <w:p w:rsidR="00E74AEC" w:rsidRDefault="00E74AEC" w:rsidP="00206ADE">
      <w:pPr>
        <w:ind w:firstLine="0"/>
      </w:pPr>
    </w:p>
    <w:p w:rsidR="00E74AEC" w:rsidRDefault="007B454D" w:rsidP="00206ADE">
      <w:pPr>
        <w:ind w:firstLine="0"/>
      </w:pPr>
      <w:r>
        <w:rPr>
          <w:noProof/>
          <w:lang w:eastAsia="es-MX"/>
        </w:rPr>
        <w:pict>
          <v:shape id="AutoShape 44" o:spid="_x0000_s1043" type="#_x0000_t32" style="position:absolute;left:0;text-align:left;margin-left:-17.9pt;margin-top:16.8pt;width:507.45pt;height:0;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" strokecolor="#943634 [2405]" strokeweight="3.5pt"/>
        </w:pict>
      </w:r>
    </w:p>
    <w:p w:rsidR="00F13D74" w:rsidRDefault="001D7F38" w:rsidP="00E74AEC">
      <w:pPr>
        <w:ind w:left="567" w:right="49"/>
      </w:pPr>
      <w:r w:rsidRPr="00D96D38">
        <w:lastRenderedPageBreak/>
        <w:t>Los datos presentados</w:t>
      </w:r>
      <w:r w:rsidR="00E21FF8" w:rsidRPr="00D96D38">
        <w:t>,</w:t>
      </w:r>
      <w:r w:rsidRPr="00D96D38">
        <w:t xml:space="preserve"> representan las visitas que se efectu</w:t>
      </w:r>
      <w:r w:rsidR="00E21FF8" w:rsidRPr="00D96D38">
        <w:t>aron durante el perío</w:t>
      </w:r>
      <w:r w:rsidRPr="00D96D38">
        <w:t>do que se reporta. Incluye únicamente visitas de inspección iniciales</w:t>
      </w:r>
      <w:r w:rsidR="00A35C0F">
        <w:t xml:space="preserve"> y que procedieron</w:t>
      </w:r>
      <w:r w:rsidRPr="00D96D38">
        <w:t xml:space="preserve"> (es dec</w:t>
      </w:r>
      <w:r w:rsidR="00EC7778">
        <w:t xml:space="preserve">ir, no incluye verificaciones), </w:t>
      </w:r>
      <w:r w:rsidR="00F13D74" w:rsidRPr="00D96D38">
        <w:t>a continuación</w:t>
      </w:r>
      <w:r w:rsidR="00E74AEC" w:rsidRPr="00D96D38">
        <w:t xml:space="preserve"> se detallar</w:t>
      </w:r>
      <w:r w:rsidR="00C14315">
        <w:t>á</w:t>
      </w:r>
      <w:r w:rsidR="00E74AEC" w:rsidRPr="00D96D38">
        <w:t xml:space="preserve"> dicha información</w:t>
      </w:r>
      <w:r w:rsidR="00EC7778">
        <w:t>.</w:t>
      </w:r>
    </w:p>
    <w:p w:rsidR="00F13D74" w:rsidRDefault="00F13D74" w:rsidP="00206ADE">
      <w:pPr>
        <w:ind w:firstLine="0"/>
      </w:pPr>
    </w:p>
    <w:p w:rsidR="00F13D74" w:rsidRDefault="00F13D74" w:rsidP="00206ADE">
      <w:pPr>
        <w:ind w:firstLine="0"/>
      </w:pPr>
    </w:p>
    <w:p w:rsidR="00E572AF" w:rsidRDefault="00E572AF" w:rsidP="00E572AF">
      <w:pPr>
        <w:pStyle w:val="Ttulo3"/>
        <w:ind w:left="567"/>
      </w:pPr>
      <w:bookmarkStart w:id="49" w:name="_Toc454014220"/>
      <w:r>
        <w:t>Distribución regional</w:t>
      </w:r>
      <w:bookmarkEnd w:id="49"/>
    </w:p>
    <w:p w:rsidR="00E572AF" w:rsidRDefault="00E572AF" w:rsidP="0024412E">
      <w:pPr>
        <w:ind w:left="567" w:right="-234"/>
      </w:pPr>
      <w:r>
        <w:t>Las inspecciones realizadas se distribuyeron a nivel regional de la siguiente manera:</w:t>
      </w:r>
    </w:p>
    <w:p w:rsidR="00904EC4" w:rsidRDefault="00904EC4" w:rsidP="0024412E">
      <w:pPr>
        <w:ind w:left="567" w:right="-234"/>
      </w:pPr>
    </w:p>
    <w:p w:rsidR="00E4717D" w:rsidRDefault="00E572AF" w:rsidP="00E4717D">
      <w:pPr>
        <w:keepNext/>
        <w:ind w:left="567" w:firstLine="0"/>
      </w:pPr>
      <w:r>
        <w:rPr>
          <w:noProof/>
          <w:lang w:eastAsia="es-MX"/>
        </w:rPr>
        <w:drawing>
          <wp:inline distT="0" distB="0" distL="0" distR="0">
            <wp:extent cx="5586821" cy="2402205"/>
            <wp:effectExtent l="19050" t="0" r="13879"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0762A" w:rsidRDefault="00C0762A" w:rsidP="00E4717D">
      <w:pPr>
        <w:pStyle w:val="Epgrafe"/>
        <w:ind w:left="567"/>
      </w:pPr>
      <w:bookmarkStart w:id="50" w:name="_Toc265833930"/>
    </w:p>
    <w:p w:rsidR="00E572AF" w:rsidRDefault="00385133" w:rsidP="00E4717D">
      <w:pPr>
        <w:pStyle w:val="Epgrafe"/>
        <w:ind w:left="567"/>
      </w:pPr>
      <w:r w:rsidRPr="00C0762A">
        <w:t>Figura</w:t>
      </w:r>
      <w:r w:rsidR="00CB7114">
        <w:t>12</w:t>
      </w:r>
      <w:r w:rsidR="00E4717D" w:rsidRPr="00C0762A">
        <w:t>. Distribución regional de las visitas efectuadas</w:t>
      </w:r>
      <w:bookmarkEnd w:id="50"/>
      <w:r w:rsidR="007B30D2">
        <w:t>en los meses de enero-abril 2016</w:t>
      </w:r>
    </w:p>
    <w:p w:rsidR="00E4717D" w:rsidRDefault="00E4717D" w:rsidP="00E4717D"/>
    <w:p w:rsidR="003F725A" w:rsidRDefault="003F725A" w:rsidP="00E4717D"/>
    <w:p w:rsidR="007B30D2" w:rsidRDefault="00E4717D" w:rsidP="0024412E">
      <w:pPr>
        <w:ind w:left="567" w:right="49"/>
      </w:pPr>
      <w:r w:rsidRPr="00E57A52">
        <w:t>El mayor porcentaje (</w:t>
      </w:r>
      <w:r w:rsidR="007B30D2">
        <w:rPr>
          <w:b/>
        </w:rPr>
        <w:t>48.78</w:t>
      </w:r>
      <w:r w:rsidRPr="00E57A52">
        <w:rPr>
          <w:b/>
        </w:rPr>
        <w:t>%</w:t>
      </w:r>
      <w:r w:rsidRPr="00E57A52">
        <w:t>) de las visitas efectuadas</w:t>
      </w:r>
      <w:r w:rsidR="00F03C93" w:rsidRPr="00E57A52">
        <w:t xml:space="preserve"> se realizaron en la </w:t>
      </w:r>
      <w:r w:rsidR="00F03C93" w:rsidRPr="00E57A52">
        <w:rPr>
          <w:b/>
        </w:rPr>
        <w:t>región centro (12)</w:t>
      </w:r>
      <w:r w:rsidR="00F03C93" w:rsidRPr="00E57A52">
        <w:t>, sin embargo eso</w:t>
      </w:r>
      <w:r w:rsidR="00EC7778" w:rsidRPr="00E57A52">
        <w:t xml:space="preserve"> se debió a que</w:t>
      </w:r>
      <w:r w:rsidR="00F03C93" w:rsidRPr="00E57A52">
        <w:t xml:space="preserve"> se atendieron mayoritariamente</w:t>
      </w:r>
      <w:r w:rsidR="00EC7778" w:rsidRPr="00E57A52">
        <w:t xml:space="preserve"> el </w:t>
      </w:r>
      <w:r w:rsidR="00E57A52">
        <w:t>programa de proce</w:t>
      </w:r>
      <w:r w:rsidR="007B30D2">
        <w:t>sos de Impacto ambiental</w:t>
      </w:r>
      <w:r w:rsidR="00A35C0F" w:rsidRPr="00E57A52">
        <w:t xml:space="preserve">, petición de otras áreas para cumplimiento normativo, </w:t>
      </w:r>
      <w:r w:rsidR="00E57A52" w:rsidRPr="00E57A52">
        <w:t>autorización</w:t>
      </w:r>
      <w:r w:rsidR="00A35C0F" w:rsidRPr="00E57A52">
        <w:t xml:space="preserve"> y/o </w:t>
      </w:r>
      <w:r w:rsidR="00E57A52" w:rsidRPr="00E57A52">
        <w:t>dictámenes</w:t>
      </w:r>
      <w:r w:rsidR="00E21FF8" w:rsidRPr="00E57A52">
        <w:t>,</w:t>
      </w:r>
      <w:r w:rsidR="00F03C93" w:rsidRPr="00E57A52">
        <w:t xml:space="preserve"> sin que se ordenaran operativos especiales en las regiones. </w:t>
      </w:r>
    </w:p>
    <w:p w:rsidR="00E4717D" w:rsidRPr="00E4717D" w:rsidRDefault="00F03C93" w:rsidP="0024412E">
      <w:pPr>
        <w:ind w:left="567" w:right="49"/>
      </w:pPr>
      <w:r w:rsidRPr="00E57A52">
        <w:t>Esta situación, a partir del mayor orden institucional que se está realizando</w:t>
      </w:r>
      <w:r w:rsidR="00C14315" w:rsidRPr="00E57A52">
        <w:t>,</w:t>
      </w:r>
      <w:r w:rsidRPr="00E57A52">
        <w:t xml:space="preserve"> permitirá ampliar la ac</w:t>
      </w:r>
      <w:r w:rsidR="00D273D7" w:rsidRPr="00E57A52">
        <w:t>ción en regiones a partir de los siguientes cuatrimestres, aunado a mayor porcentaje de denuncias en dicha región.</w:t>
      </w:r>
    </w:p>
    <w:p w:rsidR="0024412E" w:rsidRDefault="0024412E" w:rsidP="00E572AF">
      <w:pPr>
        <w:pStyle w:val="Ttulo3"/>
        <w:ind w:left="567"/>
      </w:pPr>
    </w:p>
    <w:p w:rsidR="00E74AEC" w:rsidRDefault="00E74AEC" w:rsidP="00E74AEC">
      <w:pPr>
        <w:rPr>
          <w:lang w:val="es-ES_tradnl"/>
        </w:rPr>
      </w:pPr>
    </w:p>
    <w:p w:rsidR="00E74AEC" w:rsidRDefault="00E74AEC" w:rsidP="00E74AEC">
      <w:pPr>
        <w:rPr>
          <w:lang w:val="es-ES_tradnl"/>
        </w:rPr>
      </w:pPr>
    </w:p>
    <w:p w:rsidR="00E74AEC" w:rsidRDefault="00E74AEC" w:rsidP="00E74AEC">
      <w:pPr>
        <w:rPr>
          <w:lang w:val="es-ES_tradnl"/>
        </w:rPr>
      </w:pPr>
    </w:p>
    <w:p w:rsidR="00E74AEC" w:rsidRDefault="00E74AEC" w:rsidP="00E74AEC">
      <w:pPr>
        <w:rPr>
          <w:lang w:val="es-ES_tradnl"/>
        </w:rPr>
      </w:pPr>
    </w:p>
    <w:p w:rsidR="00E74AEC" w:rsidRDefault="00E74AEC" w:rsidP="00E74AEC">
      <w:pPr>
        <w:rPr>
          <w:lang w:val="es-ES_tradnl"/>
        </w:rPr>
      </w:pPr>
    </w:p>
    <w:p w:rsidR="00E74AEC" w:rsidRDefault="00E74AEC" w:rsidP="00E74AEC">
      <w:pPr>
        <w:rPr>
          <w:lang w:val="es-ES_tradnl"/>
        </w:rPr>
      </w:pPr>
    </w:p>
    <w:p w:rsidR="00E74AEC" w:rsidRDefault="00E74AEC" w:rsidP="00E74AEC">
      <w:pPr>
        <w:rPr>
          <w:lang w:val="es-ES_tradnl"/>
        </w:rPr>
      </w:pPr>
    </w:p>
    <w:p w:rsidR="00977720" w:rsidRDefault="00977720" w:rsidP="00E74AEC">
      <w:pPr>
        <w:rPr>
          <w:lang w:val="es-ES_tradnl"/>
        </w:rPr>
      </w:pPr>
    </w:p>
    <w:p w:rsidR="00977720" w:rsidRDefault="00977720" w:rsidP="000750B3">
      <w:pPr>
        <w:rPr>
          <w:lang w:val="es-ES_tradnl"/>
        </w:rPr>
      </w:pPr>
    </w:p>
    <w:p w:rsidR="00E74AEC" w:rsidRPr="00E74AEC" w:rsidRDefault="007B454D" w:rsidP="00E74AEC">
      <w:pPr>
        <w:rPr>
          <w:lang w:val="es-ES_tradnl"/>
        </w:rPr>
      </w:pPr>
      <w:r>
        <w:rPr>
          <w:noProof/>
          <w:lang w:eastAsia="es-MX"/>
        </w:rPr>
        <w:pict>
          <v:shape id="AutoShape 45" o:spid="_x0000_s1042" type="#_x0000_t32" style="position:absolute;left:0;text-align:left;margin-left:-16.25pt;margin-top:16.3pt;width:507.45pt;height:0;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" strokecolor="#943634 [2405]" strokeweight="3.5pt"/>
        </w:pict>
      </w:r>
    </w:p>
    <w:p w:rsidR="001D7F38" w:rsidRDefault="00294B94" w:rsidP="00E572AF">
      <w:pPr>
        <w:pStyle w:val="Ttulo3"/>
        <w:ind w:left="567"/>
      </w:pPr>
      <w:bookmarkStart w:id="51" w:name="_Toc454014221"/>
      <w:r>
        <w:lastRenderedPageBreak/>
        <w:t>Resultados de inspección</w:t>
      </w:r>
      <w:bookmarkEnd w:id="51"/>
    </w:p>
    <w:p w:rsidR="001D7F38" w:rsidRDefault="00EC7778" w:rsidP="00E572AF">
      <w:pPr>
        <w:ind w:left="567" w:firstLine="0"/>
      </w:pPr>
      <w:r>
        <w:t xml:space="preserve">Las </w:t>
      </w:r>
      <w:r w:rsidR="007B30D2">
        <w:rPr>
          <w:b/>
        </w:rPr>
        <w:t>89</w:t>
      </w:r>
      <w:r w:rsidR="00294B94" w:rsidRPr="00D96D38">
        <w:t>visitas reportadas presentan los siguientes datos</w:t>
      </w:r>
      <w:r w:rsidR="00385133" w:rsidRPr="00D96D38">
        <w:t>,</w:t>
      </w:r>
      <w:r w:rsidR="00294B94" w:rsidRPr="00D96D38">
        <w:t xml:space="preserve"> relativos a los resultados obtenidos:</w:t>
      </w:r>
    </w:p>
    <w:p w:rsidR="00294B94" w:rsidRDefault="00294B94" w:rsidP="00294B94">
      <w:pPr>
        <w:ind w:firstLine="0"/>
      </w:pPr>
    </w:p>
    <w:p w:rsidR="00294B94" w:rsidRDefault="00294B94" w:rsidP="00294B94">
      <w:pPr>
        <w:keepNext/>
        <w:ind w:left="709" w:firstLine="0"/>
      </w:pPr>
      <w:r>
        <w:rPr>
          <w:noProof/>
          <w:lang w:eastAsia="es-MX"/>
        </w:rPr>
        <w:drawing>
          <wp:inline distT="0" distB="0" distL="0" distR="0">
            <wp:extent cx="5374549" cy="2855595"/>
            <wp:effectExtent l="19050" t="0" r="16601"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43F1B" w:rsidRPr="00D96D38" w:rsidRDefault="00385133" w:rsidP="00E572AF">
      <w:pPr>
        <w:pStyle w:val="Epgrafe"/>
        <w:ind w:left="709"/>
      </w:pPr>
      <w:bookmarkStart w:id="52" w:name="_Toc265833931"/>
      <w:r w:rsidRPr="00E57A52">
        <w:t>Figura</w:t>
      </w:r>
      <w:r w:rsidR="00CB7114">
        <w:t>13</w:t>
      </w:r>
      <w:r w:rsidR="00294B94" w:rsidRPr="00E57A52">
        <w:t>. Resultados de las inspecciones realizadas</w:t>
      </w:r>
      <w:bookmarkEnd w:id="52"/>
      <w:r w:rsidR="00E57A52">
        <w:t xml:space="preserve"> en </w:t>
      </w:r>
      <w:r w:rsidR="007B30D2">
        <w:t>los meses de enero a abril 2016</w:t>
      </w:r>
    </w:p>
    <w:p w:rsidR="00294B94" w:rsidRPr="00D96D38" w:rsidRDefault="00294B94" w:rsidP="00294B94"/>
    <w:p w:rsidR="007B30D2" w:rsidRDefault="007B30D2" w:rsidP="00385133">
      <w:pPr>
        <w:tabs>
          <w:tab w:val="left" w:pos="8364"/>
        </w:tabs>
        <w:ind w:left="567" w:right="49"/>
      </w:pPr>
    </w:p>
    <w:p w:rsidR="00294B94" w:rsidRPr="00294B94" w:rsidRDefault="00294B94" w:rsidP="00385133">
      <w:pPr>
        <w:tabs>
          <w:tab w:val="left" w:pos="8364"/>
        </w:tabs>
        <w:ind w:left="567" w:right="49"/>
      </w:pPr>
      <w:r w:rsidRPr="00F63A97">
        <w:t>De estos resultados</w:t>
      </w:r>
      <w:r w:rsidR="00E572AF" w:rsidRPr="00F63A97">
        <w:t xml:space="preserve"> se destaca que en un </w:t>
      </w:r>
      <w:r w:rsidR="007B30D2" w:rsidRPr="00F63A97">
        <w:rPr>
          <w:b/>
        </w:rPr>
        <w:t>53</w:t>
      </w:r>
      <w:r w:rsidR="00E572AF" w:rsidRPr="00F63A97">
        <w:rPr>
          <w:b/>
        </w:rPr>
        <w:t>% se encontraron irregularidades</w:t>
      </w:r>
      <w:r w:rsidR="00D51E29" w:rsidRPr="00F63A97">
        <w:t>(Clausura total, Clausura parcial y con medidas técnicas)</w:t>
      </w:r>
      <w:r w:rsidR="00C14315" w:rsidRPr="00F63A97">
        <w:t>,</w:t>
      </w:r>
      <w:r w:rsidR="00E572AF" w:rsidRPr="00F63A97">
        <w:t xml:space="preserve"> que motivaron tanto medidas técnicas como medidas de seguridad que fue necesario imponer a fin de que la operación de las empresas o proyectos se ajustaran a la normatividad vigente</w:t>
      </w:r>
      <w:r w:rsidR="00D273D7" w:rsidRPr="00F63A97">
        <w:t xml:space="preserve">. En </w:t>
      </w:r>
      <w:r w:rsidR="0016079F" w:rsidRPr="00F63A97">
        <w:rPr>
          <w:b/>
        </w:rPr>
        <w:t>55</w:t>
      </w:r>
      <w:r w:rsidR="00E572AF" w:rsidRPr="00F63A97">
        <w:t xml:space="preserve"> casos (sumatoria de proyectos con </w:t>
      </w:r>
      <w:r w:rsidR="00F13D74" w:rsidRPr="00F63A97">
        <w:t>clausura</w:t>
      </w:r>
      <w:r w:rsidR="00E572AF" w:rsidRPr="00F63A97">
        <w:t xml:space="preserve"> más proyectos con medidas técnicas) esto implicará la apertura de sendos </w:t>
      </w:r>
      <w:r w:rsidR="00E572AF" w:rsidRPr="00F63A97">
        <w:rPr>
          <w:b/>
        </w:rPr>
        <w:t>procedimientos administrativos</w:t>
      </w:r>
      <w:r w:rsidR="00E572AF" w:rsidRPr="00F63A97">
        <w:t xml:space="preserve"> a fin de que en su caso se impongan las sanciones correspondientes.</w:t>
      </w:r>
    </w:p>
    <w:p w:rsidR="00385133" w:rsidRDefault="00385133" w:rsidP="00E572AF">
      <w:pPr>
        <w:pStyle w:val="Ttulo3"/>
        <w:ind w:left="567"/>
      </w:pPr>
    </w:p>
    <w:p w:rsidR="00D636BA" w:rsidRDefault="00D636BA" w:rsidP="00D636BA">
      <w:pPr>
        <w:rPr>
          <w:lang w:val="es-ES_tradnl"/>
        </w:rPr>
      </w:pPr>
    </w:p>
    <w:p w:rsidR="00D636BA" w:rsidRDefault="00D636BA" w:rsidP="00D636BA">
      <w:pPr>
        <w:rPr>
          <w:lang w:val="es-ES_tradnl"/>
        </w:rPr>
      </w:pPr>
    </w:p>
    <w:p w:rsidR="00D636BA" w:rsidRDefault="00D636BA" w:rsidP="00D636BA">
      <w:pPr>
        <w:rPr>
          <w:lang w:val="es-ES_tradnl"/>
        </w:rPr>
      </w:pPr>
    </w:p>
    <w:p w:rsidR="00D636BA" w:rsidRDefault="00D636BA" w:rsidP="00D636BA">
      <w:pPr>
        <w:rPr>
          <w:lang w:val="es-ES_tradnl"/>
        </w:rPr>
      </w:pPr>
    </w:p>
    <w:p w:rsidR="00D636BA" w:rsidRDefault="00D636BA" w:rsidP="00D636BA">
      <w:pPr>
        <w:rPr>
          <w:lang w:val="es-ES_tradnl"/>
        </w:rPr>
      </w:pPr>
    </w:p>
    <w:p w:rsidR="00D636BA" w:rsidRDefault="00D636BA" w:rsidP="00D636BA">
      <w:pPr>
        <w:rPr>
          <w:lang w:val="es-ES_tradnl"/>
        </w:rPr>
      </w:pPr>
    </w:p>
    <w:p w:rsidR="00D636BA" w:rsidRDefault="00D636BA" w:rsidP="00D636BA">
      <w:pPr>
        <w:rPr>
          <w:lang w:val="es-ES_tradnl"/>
        </w:rPr>
      </w:pPr>
    </w:p>
    <w:p w:rsidR="00D636BA" w:rsidRDefault="00D636BA" w:rsidP="00D636BA">
      <w:pPr>
        <w:rPr>
          <w:lang w:val="es-ES_tradnl"/>
        </w:rPr>
      </w:pPr>
    </w:p>
    <w:p w:rsidR="007B30D2" w:rsidRDefault="007B30D2" w:rsidP="00D636BA">
      <w:pPr>
        <w:rPr>
          <w:lang w:val="es-ES_tradnl"/>
        </w:rPr>
      </w:pPr>
    </w:p>
    <w:p w:rsidR="00D636BA" w:rsidRDefault="00D636BA" w:rsidP="00D636BA">
      <w:pPr>
        <w:rPr>
          <w:lang w:val="es-ES_tradnl"/>
        </w:rPr>
      </w:pPr>
    </w:p>
    <w:p w:rsidR="00D636BA" w:rsidRPr="00D636BA" w:rsidRDefault="007B454D" w:rsidP="00E44BEF">
      <w:pPr>
        <w:ind w:firstLine="0"/>
        <w:rPr>
          <w:lang w:val="es-ES_tradnl"/>
        </w:rPr>
      </w:pPr>
      <w:r>
        <w:rPr>
          <w:noProof/>
          <w:lang w:eastAsia="es-MX"/>
        </w:rPr>
        <w:pict>
          <v:shape id="AutoShape 46" o:spid="_x0000_s1041" type="#_x0000_t32" style="position:absolute;left:0;text-align:left;margin-left:-26.05pt;margin-top:44pt;width:507.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" strokecolor="#943634 [2405]" strokeweight="3.5pt"/>
        </w:pict>
      </w:r>
    </w:p>
    <w:p w:rsidR="00333FE5" w:rsidRDefault="00333FE5" w:rsidP="00E572AF">
      <w:pPr>
        <w:pStyle w:val="Ttulo3"/>
        <w:ind w:left="567"/>
      </w:pPr>
      <w:bookmarkStart w:id="53" w:name="_Toc454014222"/>
      <w:r>
        <w:lastRenderedPageBreak/>
        <w:t>Medidas de seguridad</w:t>
      </w:r>
      <w:bookmarkEnd w:id="53"/>
    </w:p>
    <w:p w:rsidR="00333FE5" w:rsidRDefault="00E572AF" w:rsidP="00C7261D">
      <w:pPr>
        <w:ind w:left="567" w:right="566" w:firstLine="0"/>
      </w:pPr>
      <w:r>
        <w:t>En cuanto a las medidas de seguridad impuestas</w:t>
      </w:r>
      <w:r w:rsidR="00E21FF8">
        <w:t>, é</w:t>
      </w:r>
      <w:r>
        <w:t xml:space="preserve">stas se conforman </w:t>
      </w:r>
      <w:r w:rsidRPr="00D96D38">
        <w:t xml:space="preserve">por </w:t>
      </w:r>
      <w:r w:rsidR="0016079F" w:rsidRPr="0016079F">
        <w:rPr>
          <w:b/>
        </w:rPr>
        <w:t>15</w:t>
      </w:r>
      <w:r w:rsidRPr="00D96D38">
        <w:t xml:space="preserve"> clausuras</w:t>
      </w:r>
      <w:r w:rsidR="007E6A5E" w:rsidRPr="00D96D38">
        <w:t>, cuyos rubros y distribución regional se precisa a continuación:</w:t>
      </w:r>
    </w:p>
    <w:p w:rsidR="0016079F" w:rsidRDefault="0016079F" w:rsidP="00C7261D">
      <w:pPr>
        <w:ind w:left="567" w:right="566" w:firstLine="0"/>
      </w:pPr>
    </w:p>
    <w:p w:rsidR="0016079F" w:rsidRPr="00D96D38" w:rsidRDefault="0016079F" w:rsidP="00C7261D">
      <w:pPr>
        <w:ind w:left="567" w:right="566" w:firstLine="0"/>
      </w:pPr>
    </w:p>
    <w:p w:rsidR="007E6A5E" w:rsidRPr="00D96D38" w:rsidRDefault="007E6A5E" w:rsidP="00E572AF">
      <w:pPr>
        <w:ind w:left="567" w:right="566"/>
        <w:rPr>
          <w:sz w:val="4"/>
        </w:rPr>
      </w:pPr>
    </w:p>
    <w:tbl>
      <w:tblPr>
        <w:tblW w:w="8152" w:type="dxa"/>
        <w:jc w:val="center"/>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CellMar>
          <w:left w:w="70" w:type="dxa"/>
          <w:right w:w="70" w:type="dxa"/>
        </w:tblCellMar>
        <w:tblLook w:val="04A0"/>
      </w:tblPr>
      <w:tblGrid>
        <w:gridCol w:w="4144"/>
        <w:gridCol w:w="2189"/>
        <w:gridCol w:w="1819"/>
      </w:tblGrid>
      <w:tr w:rsidR="00F03C93" w:rsidRPr="00C7261D" w:rsidTr="000259DC">
        <w:trPr>
          <w:trHeight w:val="310"/>
          <w:jc w:val="center"/>
        </w:trPr>
        <w:tc>
          <w:tcPr>
            <w:tcW w:w="4144" w:type="dxa"/>
            <w:shd w:val="clear" w:color="000000" w:fill="953734" w:themeFill="accent1"/>
            <w:noWrap/>
            <w:vAlign w:val="center"/>
            <w:hideMark/>
          </w:tcPr>
          <w:p w:rsidR="00F03C93" w:rsidRPr="00C7261D" w:rsidRDefault="00F03C93" w:rsidP="007C14CA">
            <w:pPr>
              <w:pStyle w:val="Insidetable"/>
              <w:jc w:val="center"/>
              <w:rPr>
                <w:szCs w:val="18"/>
                <w:lang w:eastAsia="es-MX"/>
              </w:rPr>
            </w:pPr>
            <w:r w:rsidRPr="00C7261D">
              <w:rPr>
                <w:szCs w:val="18"/>
                <w:lang w:eastAsia="es-MX"/>
              </w:rPr>
              <w:t>Rubro</w:t>
            </w:r>
          </w:p>
        </w:tc>
        <w:tc>
          <w:tcPr>
            <w:tcW w:w="2189" w:type="dxa"/>
            <w:shd w:val="clear" w:color="000000" w:fill="953734" w:themeFill="accent1"/>
            <w:noWrap/>
            <w:vAlign w:val="center"/>
            <w:hideMark/>
          </w:tcPr>
          <w:p w:rsidR="00F03C93" w:rsidRPr="00C7261D" w:rsidRDefault="00F03C93" w:rsidP="007C14CA">
            <w:pPr>
              <w:pStyle w:val="Insidetable"/>
              <w:jc w:val="center"/>
              <w:rPr>
                <w:szCs w:val="18"/>
                <w:lang w:eastAsia="es-MX"/>
              </w:rPr>
            </w:pPr>
            <w:r w:rsidRPr="00C7261D">
              <w:rPr>
                <w:szCs w:val="18"/>
                <w:lang w:eastAsia="es-MX"/>
              </w:rPr>
              <w:t>Total</w:t>
            </w:r>
          </w:p>
        </w:tc>
        <w:tc>
          <w:tcPr>
            <w:tcW w:w="1819" w:type="dxa"/>
            <w:shd w:val="clear" w:color="000000" w:fill="953734" w:themeFill="accent1"/>
            <w:noWrap/>
            <w:vAlign w:val="center"/>
            <w:hideMark/>
          </w:tcPr>
          <w:p w:rsidR="00F03C93" w:rsidRPr="00C7261D" w:rsidRDefault="00F03C93" w:rsidP="007C14CA">
            <w:pPr>
              <w:pStyle w:val="Insidetable"/>
              <w:jc w:val="center"/>
              <w:rPr>
                <w:szCs w:val="18"/>
                <w:lang w:eastAsia="es-MX"/>
              </w:rPr>
            </w:pPr>
            <w:r w:rsidRPr="00C7261D">
              <w:rPr>
                <w:szCs w:val="18"/>
                <w:lang w:eastAsia="es-MX"/>
              </w:rPr>
              <w:t>Parcial</w:t>
            </w:r>
          </w:p>
        </w:tc>
      </w:tr>
      <w:tr w:rsidR="00CF47E5" w:rsidRPr="00C7261D" w:rsidTr="000259DC">
        <w:trPr>
          <w:trHeight w:val="310"/>
          <w:jc w:val="center"/>
        </w:trPr>
        <w:tc>
          <w:tcPr>
            <w:tcW w:w="4144" w:type="dxa"/>
            <w:shd w:val="clear" w:color="auto" w:fill="A1A1A1" w:themeFill="background1" w:themeFillShade="BF"/>
            <w:noWrap/>
            <w:vAlign w:val="center"/>
          </w:tcPr>
          <w:p w:rsidR="00CF47E5" w:rsidRPr="00C7261D" w:rsidRDefault="00CF47E5" w:rsidP="00B77509">
            <w:pPr>
              <w:pStyle w:val="Insidetable"/>
              <w:rPr>
                <w:szCs w:val="18"/>
                <w:lang w:eastAsia="es-MX"/>
              </w:rPr>
            </w:pPr>
            <w:r w:rsidRPr="00C7261D">
              <w:rPr>
                <w:szCs w:val="18"/>
                <w:lang w:eastAsia="es-MX"/>
              </w:rPr>
              <w:t xml:space="preserve">1.1.2 </w:t>
            </w:r>
            <w:r w:rsidR="00BB0FF3" w:rsidRPr="00C7261D">
              <w:rPr>
                <w:szCs w:val="18"/>
                <w:lang w:eastAsia="es-MX"/>
              </w:rPr>
              <w:t xml:space="preserve">Centros de acopio/ reciclaje / </w:t>
            </w:r>
            <w:proofErr w:type="spellStart"/>
            <w:r w:rsidR="00BB0FF3" w:rsidRPr="00C7261D">
              <w:rPr>
                <w:szCs w:val="18"/>
                <w:lang w:eastAsia="es-MX"/>
              </w:rPr>
              <w:t>coprocesamiento</w:t>
            </w:r>
            <w:proofErr w:type="spellEnd"/>
          </w:p>
        </w:tc>
        <w:tc>
          <w:tcPr>
            <w:tcW w:w="2189" w:type="dxa"/>
            <w:shd w:val="clear" w:color="auto" w:fill="A1A1A1" w:themeFill="background1" w:themeFillShade="BF"/>
            <w:noWrap/>
            <w:vAlign w:val="center"/>
          </w:tcPr>
          <w:p w:rsidR="00CF47E5" w:rsidRPr="00C7261D" w:rsidRDefault="0016079F" w:rsidP="007C14CA">
            <w:pPr>
              <w:pStyle w:val="Insidetable"/>
              <w:jc w:val="center"/>
              <w:rPr>
                <w:szCs w:val="18"/>
                <w:lang w:eastAsia="es-MX"/>
              </w:rPr>
            </w:pPr>
            <w:r>
              <w:rPr>
                <w:szCs w:val="18"/>
                <w:lang w:eastAsia="es-MX"/>
              </w:rPr>
              <w:t>2</w:t>
            </w:r>
          </w:p>
        </w:tc>
        <w:tc>
          <w:tcPr>
            <w:tcW w:w="1819" w:type="dxa"/>
            <w:shd w:val="clear" w:color="auto" w:fill="A1A1A1" w:themeFill="background1" w:themeFillShade="BF"/>
            <w:noWrap/>
            <w:vAlign w:val="center"/>
          </w:tcPr>
          <w:p w:rsidR="00CF47E5" w:rsidRPr="00C7261D" w:rsidRDefault="0016079F" w:rsidP="00CF47E5">
            <w:pPr>
              <w:pStyle w:val="Insidetable"/>
              <w:jc w:val="center"/>
              <w:rPr>
                <w:szCs w:val="18"/>
                <w:lang w:eastAsia="es-MX"/>
              </w:rPr>
            </w:pPr>
            <w:r>
              <w:rPr>
                <w:szCs w:val="18"/>
                <w:lang w:eastAsia="es-MX"/>
              </w:rPr>
              <w:t>0</w:t>
            </w:r>
          </w:p>
        </w:tc>
      </w:tr>
      <w:tr w:rsidR="00BE6D71" w:rsidRPr="00C7261D" w:rsidTr="000259DC">
        <w:trPr>
          <w:trHeight w:val="310"/>
          <w:jc w:val="center"/>
        </w:trPr>
        <w:tc>
          <w:tcPr>
            <w:tcW w:w="4144" w:type="dxa"/>
            <w:shd w:val="clear" w:color="auto" w:fill="A1A1A1" w:themeFill="background1" w:themeFillShade="BF"/>
            <w:noWrap/>
            <w:vAlign w:val="center"/>
          </w:tcPr>
          <w:p w:rsidR="00BE6D71" w:rsidRPr="00C7261D" w:rsidRDefault="00BE6D71" w:rsidP="00F03C93">
            <w:pPr>
              <w:pStyle w:val="Insidetable"/>
              <w:rPr>
                <w:szCs w:val="18"/>
                <w:lang w:eastAsia="es-MX"/>
              </w:rPr>
            </w:pPr>
            <w:r w:rsidRPr="00C7261D">
              <w:rPr>
                <w:szCs w:val="18"/>
                <w:lang w:eastAsia="es-MX"/>
              </w:rPr>
              <w:t>1.2 Sitios de disposición final</w:t>
            </w:r>
          </w:p>
        </w:tc>
        <w:tc>
          <w:tcPr>
            <w:tcW w:w="2189" w:type="dxa"/>
            <w:shd w:val="clear" w:color="auto" w:fill="A1A1A1" w:themeFill="background1" w:themeFillShade="BF"/>
            <w:noWrap/>
            <w:vAlign w:val="center"/>
          </w:tcPr>
          <w:p w:rsidR="00BE6D71" w:rsidRPr="00C7261D" w:rsidRDefault="0016079F" w:rsidP="007C14CA">
            <w:pPr>
              <w:pStyle w:val="Insidetable"/>
              <w:jc w:val="center"/>
              <w:rPr>
                <w:szCs w:val="18"/>
                <w:lang w:eastAsia="es-MX"/>
              </w:rPr>
            </w:pPr>
            <w:r>
              <w:rPr>
                <w:szCs w:val="18"/>
                <w:lang w:eastAsia="es-MX"/>
              </w:rPr>
              <w:t>1</w:t>
            </w:r>
          </w:p>
        </w:tc>
        <w:tc>
          <w:tcPr>
            <w:tcW w:w="1819" w:type="dxa"/>
            <w:shd w:val="clear" w:color="auto" w:fill="A1A1A1" w:themeFill="background1" w:themeFillShade="BF"/>
            <w:noWrap/>
            <w:vAlign w:val="center"/>
          </w:tcPr>
          <w:p w:rsidR="00BE6D71" w:rsidRPr="00C7261D" w:rsidRDefault="0016079F" w:rsidP="00CF47E5">
            <w:pPr>
              <w:pStyle w:val="Insidetable"/>
              <w:jc w:val="center"/>
              <w:rPr>
                <w:szCs w:val="18"/>
                <w:lang w:eastAsia="es-MX"/>
              </w:rPr>
            </w:pPr>
            <w:r>
              <w:rPr>
                <w:szCs w:val="18"/>
                <w:lang w:eastAsia="es-MX"/>
              </w:rPr>
              <w:t>0</w:t>
            </w:r>
          </w:p>
        </w:tc>
      </w:tr>
      <w:tr w:rsidR="0016079F" w:rsidRPr="00C7261D" w:rsidTr="000259DC">
        <w:trPr>
          <w:trHeight w:val="310"/>
          <w:jc w:val="center"/>
        </w:trPr>
        <w:tc>
          <w:tcPr>
            <w:tcW w:w="4144" w:type="dxa"/>
            <w:shd w:val="clear" w:color="auto" w:fill="A1A1A1" w:themeFill="background1" w:themeFillShade="BF"/>
            <w:noWrap/>
            <w:vAlign w:val="center"/>
          </w:tcPr>
          <w:p w:rsidR="0016079F" w:rsidRPr="00C7261D" w:rsidRDefault="0016079F" w:rsidP="0016079F">
            <w:pPr>
              <w:pStyle w:val="Insidetable"/>
              <w:rPr>
                <w:szCs w:val="18"/>
                <w:lang w:eastAsia="es-MX"/>
              </w:rPr>
            </w:pPr>
            <w:r w:rsidRPr="00C7261D">
              <w:rPr>
                <w:szCs w:val="18"/>
                <w:lang w:eastAsia="es-MX"/>
              </w:rPr>
              <w:t>1.2.2. Escombrera</w:t>
            </w:r>
          </w:p>
        </w:tc>
        <w:tc>
          <w:tcPr>
            <w:tcW w:w="218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1</w:t>
            </w:r>
          </w:p>
        </w:tc>
        <w:tc>
          <w:tcPr>
            <w:tcW w:w="181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0</w:t>
            </w:r>
          </w:p>
        </w:tc>
      </w:tr>
      <w:tr w:rsidR="0016079F" w:rsidRPr="00C7261D" w:rsidTr="000259DC">
        <w:trPr>
          <w:trHeight w:val="310"/>
          <w:jc w:val="center"/>
        </w:trPr>
        <w:tc>
          <w:tcPr>
            <w:tcW w:w="4144" w:type="dxa"/>
            <w:shd w:val="clear" w:color="auto" w:fill="A1A1A1" w:themeFill="background1" w:themeFillShade="BF"/>
            <w:noWrap/>
            <w:vAlign w:val="center"/>
          </w:tcPr>
          <w:p w:rsidR="0016079F" w:rsidRPr="00C7261D" w:rsidRDefault="0016079F" w:rsidP="0016079F">
            <w:pPr>
              <w:pStyle w:val="Insidetable"/>
              <w:rPr>
                <w:szCs w:val="18"/>
                <w:lang w:eastAsia="es-MX"/>
              </w:rPr>
            </w:pPr>
            <w:r>
              <w:rPr>
                <w:szCs w:val="18"/>
                <w:lang w:eastAsia="es-MX"/>
              </w:rPr>
              <w:t>1.3 Gran generador ( comercio y servicio)</w:t>
            </w:r>
          </w:p>
        </w:tc>
        <w:tc>
          <w:tcPr>
            <w:tcW w:w="218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1</w:t>
            </w:r>
          </w:p>
        </w:tc>
        <w:tc>
          <w:tcPr>
            <w:tcW w:w="181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0</w:t>
            </w:r>
          </w:p>
        </w:tc>
      </w:tr>
      <w:tr w:rsidR="0016079F" w:rsidRPr="00C7261D" w:rsidTr="000259DC">
        <w:trPr>
          <w:trHeight w:val="310"/>
          <w:jc w:val="center"/>
        </w:trPr>
        <w:tc>
          <w:tcPr>
            <w:tcW w:w="4144" w:type="dxa"/>
            <w:shd w:val="clear" w:color="auto" w:fill="A1A1A1" w:themeFill="background1" w:themeFillShade="BF"/>
            <w:noWrap/>
            <w:vAlign w:val="center"/>
          </w:tcPr>
          <w:p w:rsidR="0016079F" w:rsidRPr="00C7261D" w:rsidRDefault="0016079F" w:rsidP="0016079F">
            <w:pPr>
              <w:pStyle w:val="Insidetable"/>
              <w:rPr>
                <w:szCs w:val="18"/>
                <w:lang w:eastAsia="es-MX"/>
              </w:rPr>
            </w:pPr>
            <w:r>
              <w:rPr>
                <w:szCs w:val="18"/>
                <w:lang w:eastAsia="es-MX"/>
              </w:rPr>
              <w:t>3.2 Obra P</w:t>
            </w:r>
            <w:r w:rsidRPr="00C7261D">
              <w:rPr>
                <w:szCs w:val="18"/>
                <w:lang w:eastAsia="es-MX"/>
              </w:rPr>
              <w:t>rivada</w:t>
            </w:r>
          </w:p>
        </w:tc>
        <w:tc>
          <w:tcPr>
            <w:tcW w:w="218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2</w:t>
            </w:r>
          </w:p>
        </w:tc>
        <w:tc>
          <w:tcPr>
            <w:tcW w:w="181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0</w:t>
            </w:r>
          </w:p>
        </w:tc>
      </w:tr>
      <w:tr w:rsidR="0016079F" w:rsidRPr="00C7261D" w:rsidTr="000259DC">
        <w:trPr>
          <w:trHeight w:val="310"/>
          <w:jc w:val="center"/>
        </w:trPr>
        <w:tc>
          <w:tcPr>
            <w:tcW w:w="4144" w:type="dxa"/>
            <w:shd w:val="clear" w:color="auto" w:fill="A1A1A1" w:themeFill="background1" w:themeFillShade="BF"/>
            <w:noWrap/>
            <w:vAlign w:val="center"/>
          </w:tcPr>
          <w:p w:rsidR="0016079F" w:rsidRPr="00C7261D" w:rsidRDefault="0016079F" w:rsidP="0016079F">
            <w:pPr>
              <w:pStyle w:val="Insidetable"/>
              <w:rPr>
                <w:szCs w:val="18"/>
                <w:lang w:eastAsia="es-MX"/>
              </w:rPr>
            </w:pPr>
            <w:r w:rsidRPr="00C7261D">
              <w:rPr>
                <w:szCs w:val="18"/>
                <w:lang w:eastAsia="es-MX"/>
              </w:rPr>
              <w:t>3.3 Bancos de material geológico</w:t>
            </w:r>
          </w:p>
        </w:tc>
        <w:tc>
          <w:tcPr>
            <w:tcW w:w="218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1</w:t>
            </w:r>
          </w:p>
        </w:tc>
        <w:tc>
          <w:tcPr>
            <w:tcW w:w="181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5</w:t>
            </w:r>
          </w:p>
        </w:tc>
      </w:tr>
      <w:tr w:rsidR="0016079F" w:rsidRPr="00C7261D" w:rsidTr="000259DC">
        <w:trPr>
          <w:trHeight w:val="310"/>
          <w:jc w:val="center"/>
        </w:trPr>
        <w:tc>
          <w:tcPr>
            <w:tcW w:w="4144" w:type="dxa"/>
            <w:shd w:val="clear" w:color="auto" w:fill="A1A1A1" w:themeFill="background1" w:themeFillShade="BF"/>
            <w:noWrap/>
            <w:vAlign w:val="center"/>
          </w:tcPr>
          <w:p w:rsidR="0016079F" w:rsidRPr="00C7261D" w:rsidRDefault="0016079F" w:rsidP="0016079F">
            <w:pPr>
              <w:pStyle w:val="Insidetable"/>
              <w:rPr>
                <w:szCs w:val="18"/>
                <w:lang w:eastAsia="es-MX"/>
              </w:rPr>
            </w:pPr>
            <w:r w:rsidRPr="00C7261D">
              <w:rPr>
                <w:szCs w:val="18"/>
                <w:lang w:eastAsia="es-MX"/>
              </w:rPr>
              <w:t>5.1 Talleres de verificación</w:t>
            </w:r>
          </w:p>
        </w:tc>
        <w:tc>
          <w:tcPr>
            <w:tcW w:w="218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2</w:t>
            </w:r>
          </w:p>
        </w:tc>
        <w:tc>
          <w:tcPr>
            <w:tcW w:w="181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0</w:t>
            </w:r>
          </w:p>
        </w:tc>
      </w:tr>
      <w:tr w:rsidR="0016079F" w:rsidRPr="00C7261D" w:rsidTr="000259DC">
        <w:trPr>
          <w:trHeight w:val="310"/>
          <w:jc w:val="center"/>
        </w:trPr>
        <w:tc>
          <w:tcPr>
            <w:tcW w:w="4144" w:type="dxa"/>
            <w:shd w:val="clear" w:color="auto" w:fill="A1A1A1" w:themeFill="background1" w:themeFillShade="BF"/>
            <w:noWrap/>
            <w:vAlign w:val="center"/>
          </w:tcPr>
          <w:p w:rsidR="0016079F" w:rsidRPr="00C7261D" w:rsidRDefault="0016079F" w:rsidP="0016079F">
            <w:pPr>
              <w:pStyle w:val="Insidetable"/>
              <w:rPr>
                <w:szCs w:val="18"/>
                <w:lang w:eastAsia="es-MX"/>
              </w:rPr>
            </w:pPr>
            <w:r w:rsidRPr="00C7261D">
              <w:rPr>
                <w:szCs w:val="18"/>
                <w:lang w:eastAsia="es-MX"/>
              </w:rPr>
              <w:t>Totales</w:t>
            </w:r>
          </w:p>
        </w:tc>
        <w:tc>
          <w:tcPr>
            <w:tcW w:w="218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10</w:t>
            </w:r>
          </w:p>
        </w:tc>
        <w:tc>
          <w:tcPr>
            <w:tcW w:w="1819"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5</w:t>
            </w:r>
          </w:p>
        </w:tc>
      </w:tr>
    </w:tbl>
    <w:p w:rsidR="00046AFB" w:rsidRDefault="00046AFB" w:rsidP="00E44BEF">
      <w:pPr>
        <w:pStyle w:val="Epgrafe"/>
        <w:ind w:left="284"/>
        <w:rPr>
          <w:highlight w:val="magenta"/>
        </w:rPr>
      </w:pPr>
      <w:bookmarkStart w:id="54" w:name="_Toc265833932"/>
    </w:p>
    <w:p w:rsidR="00F21E96" w:rsidRDefault="00F03C93" w:rsidP="00E44BEF">
      <w:pPr>
        <w:pStyle w:val="Epgrafe"/>
        <w:ind w:left="284"/>
      </w:pPr>
      <w:r w:rsidRPr="00046AFB">
        <w:t>Figu</w:t>
      </w:r>
      <w:r w:rsidR="00385133" w:rsidRPr="00046AFB">
        <w:t>ra</w:t>
      </w:r>
      <w:r w:rsidR="00CB7114">
        <w:t>14</w:t>
      </w:r>
      <w:r w:rsidRPr="00046AFB">
        <w:t xml:space="preserve">. Distribución de clausuras por </w:t>
      </w:r>
      <w:r w:rsidR="00CF47E5" w:rsidRPr="00046AFB">
        <w:t>sub</w:t>
      </w:r>
      <w:r w:rsidRPr="00046AFB">
        <w:t>programa</w:t>
      </w:r>
      <w:bookmarkEnd w:id="54"/>
      <w:r w:rsidR="00BE6D71" w:rsidRPr="00046AFB">
        <w:t xml:space="preserve"> en </w:t>
      </w:r>
      <w:r w:rsidR="0016079F">
        <w:t>los meses de enero-abril 2016</w:t>
      </w:r>
    </w:p>
    <w:p w:rsidR="0016079F" w:rsidRDefault="0016079F" w:rsidP="0016079F"/>
    <w:p w:rsidR="0016079F" w:rsidRDefault="0016079F" w:rsidP="0016079F"/>
    <w:p w:rsidR="0016079F" w:rsidRPr="0016079F" w:rsidRDefault="0016079F" w:rsidP="0016079F"/>
    <w:p w:rsidR="00E44BEF" w:rsidRPr="00C7261D" w:rsidRDefault="00E44BEF" w:rsidP="00E44BEF">
      <w:pPr>
        <w:rPr>
          <w:sz w:val="18"/>
          <w:szCs w:val="18"/>
        </w:rPr>
      </w:pPr>
    </w:p>
    <w:tbl>
      <w:tblPr>
        <w:tblW w:w="7922" w:type="dxa"/>
        <w:jc w:val="center"/>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CellMar>
          <w:left w:w="70" w:type="dxa"/>
          <w:right w:w="70" w:type="dxa"/>
        </w:tblCellMar>
        <w:tblLook w:val="04A0"/>
      </w:tblPr>
      <w:tblGrid>
        <w:gridCol w:w="4027"/>
        <w:gridCol w:w="2127"/>
        <w:gridCol w:w="1768"/>
      </w:tblGrid>
      <w:tr w:rsidR="007E6A5E" w:rsidRPr="00C7261D" w:rsidTr="000259DC">
        <w:trPr>
          <w:trHeight w:val="299"/>
          <w:jc w:val="center"/>
        </w:trPr>
        <w:tc>
          <w:tcPr>
            <w:tcW w:w="4027" w:type="dxa"/>
            <w:shd w:val="clear" w:color="000000" w:fill="953734" w:themeFill="accent1"/>
            <w:noWrap/>
            <w:vAlign w:val="center"/>
            <w:hideMark/>
          </w:tcPr>
          <w:p w:rsidR="007E6A5E" w:rsidRPr="00C7261D" w:rsidRDefault="007E6A5E" w:rsidP="007E6A5E">
            <w:pPr>
              <w:pStyle w:val="Insidetable"/>
              <w:jc w:val="center"/>
              <w:rPr>
                <w:szCs w:val="18"/>
                <w:lang w:eastAsia="es-MX"/>
              </w:rPr>
            </w:pPr>
            <w:r w:rsidRPr="00C7261D">
              <w:rPr>
                <w:szCs w:val="18"/>
                <w:lang w:eastAsia="es-MX"/>
              </w:rPr>
              <w:t>Clausuras</w:t>
            </w:r>
          </w:p>
        </w:tc>
        <w:tc>
          <w:tcPr>
            <w:tcW w:w="2127" w:type="dxa"/>
            <w:shd w:val="clear" w:color="000000" w:fill="953734" w:themeFill="accent1"/>
            <w:noWrap/>
            <w:vAlign w:val="center"/>
            <w:hideMark/>
          </w:tcPr>
          <w:p w:rsidR="007E6A5E" w:rsidRPr="00C7261D" w:rsidRDefault="007E6A5E" w:rsidP="007E6A5E">
            <w:pPr>
              <w:pStyle w:val="Insidetable"/>
              <w:jc w:val="center"/>
              <w:rPr>
                <w:szCs w:val="18"/>
                <w:lang w:eastAsia="es-MX"/>
              </w:rPr>
            </w:pPr>
            <w:r w:rsidRPr="00C7261D">
              <w:rPr>
                <w:szCs w:val="18"/>
                <w:lang w:eastAsia="es-MX"/>
              </w:rPr>
              <w:t>Tipo</w:t>
            </w:r>
          </w:p>
        </w:tc>
        <w:tc>
          <w:tcPr>
            <w:tcW w:w="1768" w:type="dxa"/>
            <w:shd w:val="clear" w:color="000000" w:fill="953734" w:themeFill="accent1"/>
            <w:noWrap/>
            <w:vAlign w:val="center"/>
            <w:hideMark/>
          </w:tcPr>
          <w:p w:rsidR="007E6A5E" w:rsidRPr="00C7261D" w:rsidRDefault="007E6A5E" w:rsidP="007E6A5E">
            <w:pPr>
              <w:pStyle w:val="Insidetable"/>
              <w:jc w:val="center"/>
              <w:rPr>
                <w:szCs w:val="18"/>
                <w:lang w:eastAsia="es-MX"/>
              </w:rPr>
            </w:pPr>
            <w:r w:rsidRPr="00C7261D">
              <w:rPr>
                <w:szCs w:val="18"/>
                <w:lang w:eastAsia="es-MX"/>
              </w:rPr>
              <w:t>No.</w:t>
            </w:r>
          </w:p>
        </w:tc>
      </w:tr>
      <w:tr w:rsidR="00046AFB" w:rsidRPr="00C7261D" w:rsidTr="0016079F">
        <w:trPr>
          <w:trHeight w:val="299"/>
          <w:jc w:val="center"/>
        </w:trPr>
        <w:tc>
          <w:tcPr>
            <w:tcW w:w="4027" w:type="dxa"/>
            <w:shd w:val="clear" w:color="auto" w:fill="A1A1A1" w:themeFill="background1" w:themeFillShade="BF"/>
            <w:noWrap/>
            <w:vAlign w:val="center"/>
            <w:hideMark/>
          </w:tcPr>
          <w:p w:rsidR="00046AFB" w:rsidRPr="00C7261D" w:rsidRDefault="00046AFB" w:rsidP="007E6A5E">
            <w:pPr>
              <w:pStyle w:val="Insidetable"/>
              <w:jc w:val="center"/>
              <w:rPr>
                <w:szCs w:val="18"/>
                <w:lang w:eastAsia="es-MX"/>
              </w:rPr>
            </w:pPr>
            <w:r w:rsidRPr="00C7261D">
              <w:rPr>
                <w:szCs w:val="18"/>
                <w:lang w:eastAsia="es-MX"/>
              </w:rPr>
              <w:t>Región 3 Altos Sur</w:t>
            </w:r>
          </w:p>
        </w:tc>
        <w:tc>
          <w:tcPr>
            <w:tcW w:w="2127" w:type="dxa"/>
            <w:shd w:val="clear" w:color="auto" w:fill="A1A1A1" w:themeFill="background1" w:themeFillShade="BF"/>
            <w:noWrap/>
            <w:vAlign w:val="center"/>
            <w:hideMark/>
          </w:tcPr>
          <w:p w:rsidR="00046AFB" w:rsidRPr="00C7261D" w:rsidRDefault="00046AFB" w:rsidP="007E6A5E">
            <w:pPr>
              <w:pStyle w:val="Insidetable"/>
              <w:jc w:val="center"/>
              <w:rPr>
                <w:szCs w:val="18"/>
                <w:lang w:eastAsia="es-MX"/>
              </w:rPr>
            </w:pPr>
            <w:r w:rsidRPr="00C7261D">
              <w:rPr>
                <w:szCs w:val="18"/>
                <w:lang w:eastAsia="es-MX"/>
              </w:rPr>
              <w:t>Total</w:t>
            </w:r>
          </w:p>
        </w:tc>
        <w:tc>
          <w:tcPr>
            <w:tcW w:w="1768" w:type="dxa"/>
            <w:shd w:val="clear" w:color="auto" w:fill="A1A1A1" w:themeFill="background1" w:themeFillShade="BF"/>
            <w:noWrap/>
            <w:vAlign w:val="center"/>
          </w:tcPr>
          <w:p w:rsidR="00046AFB" w:rsidRPr="00C7261D" w:rsidRDefault="0016079F" w:rsidP="007E6A5E">
            <w:pPr>
              <w:pStyle w:val="Insidetable"/>
              <w:jc w:val="center"/>
              <w:rPr>
                <w:szCs w:val="18"/>
                <w:lang w:eastAsia="es-MX"/>
              </w:rPr>
            </w:pPr>
            <w:r>
              <w:rPr>
                <w:szCs w:val="18"/>
                <w:lang w:eastAsia="es-MX"/>
              </w:rPr>
              <w:t>0</w:t>
            </w:r>
          </w:p>
        </w:tc>
      </w:tr>
      <w:tr w:rsidR="00046AFB" w:rsidRPr="00C7261D" w:rsidTr="0016079F">
        <w:trPr>
          <w:trHeight w:val="299"/>
          <w:jc w:val="center"/>
        </w:trPr>
        <w:tc>
          <w:tcPr>
            <w:tcW w:w="4027" w:type="dxa"/>
            <w:shd w:val="clear" w:color="auto" w:fill="A1A1A1" w:themeFill="background1" w:themeFillShade="BF"/>
            <w:noWrap/>
            <w:vAlign w:val="center"/>
            <w:hideMark/>
          </w:tcPr>
          <w:p w:rsidR="00046AFB" w:rsidRPr="00C7261D" w:rsidRDefault="00046AFB" w:rsidP="007E6A5E">
            <w:pPr>
              <w:pStyle w:val="Insidetable"/>
              <w:jc w:val="center"/>
              <w:rPr>
                <w:szCs w:val="18"/>
                <w:lang w:eastAsia="es-MX"/>
              </w:rPr>
            </w:pPr>
            <w:r w:rsidRPr="00C7261D">
              <w:rPr>
                <w:szCs w:val="18"/>
                <w:lang w:eastAsia="es-MX"/>
              </w:rPr>
              <w:t>Región 3 Altos Sur</w:t>
            </w:r>
          </w:p>
        </w:tc>
        <w:tc>
          <w:tcPr>
            <w:tcW w:w="2127" w:type="dxa"/>
            <w:shd w:val="clear" w:color="auto" w:fill="A1A1A1" w:themeFill="background1" w:themeFillShade="BF"/>
            <w:noWrap/>
            <w:vAlign w:val="center"/>
            <w:hideMark/>
          </w:tcPr>
          <w:p w:rsidR="00046AFB" w:rsidRPr="00C7261D" w:rsidRDefault="00046AFB" w:rsidP="007E6A5E">
            <w:pPr>
              <w:pStyle w:val="Insidetable"/>
              <w:jc w:val="center"/>
              <w:rPr>
                <w:szCs w:val="18"/>
                <w:lang w:eastAsia="es-MX"/>
              </w:rPr>
            </w:pPr>
            <w:r w:rsidRPr="00C7261D">
              <w:rPr>
                <w:szCs w:val="18"/>
                <w:lang w:eastAsia="es-MX"/>
              </w:rPr>
              <w:t>Parcial</w:t>
            </w:r>
          </w:p>
        </w:tc>
        <w:tc>
          <w:tcPr>
            <w:tcW w:w="1768" w:type="dxa"/>
            <w:shd w:val="clear" w:color="auto" w:fill="A1A1A1" w:themeFill="background1" w:themeFillShade="BF"/>
            <w:noWrap/>
            <w:vAlign w:val="center"/>
          </w:tcPr>
          <w:p w:rsidR="00046AFB" w:rsidRPr="00C7261D" w:rsidRDefault="0016079F" w:rsidP="007E6A5E">
            <w:pPr>
              <w:pStyle w:val="Insidetable"/>
              <w:jc w:val="center"/>
              <w:rPr>
                <w:szCs w:val="18"/>
                <w:lang w:eastAsia="es-MX"/>
              </w:rPr>
            </w:pPr>
            <w:r>
              <w:rPr>
                <w:szCs w:val="18"/>
                <w:lang w:eastAsia="es-MX"/>
              </w:rPr>
              <w:t>3</w:t>
            </w:r>
          </w:p>
        </w:tc>
      </w:tr>
      <w:tr w:rsidR="00046AFB" w:rsidRPr="00C7261D" w:rsidTr="0016079F">
        <w:trPr>
          <w:trHeight w:val="299"/>
          <w:jc w:val="center"/>
        </w:trPr>
        <w:tc>
          <w:tcPr>
            <w:tcW w:w="4027" w:type="dxa"/>
            <w:shd w:val="clear" w:color="auto" w:fill="A1A1A1" w:themeFill="background1" w:themeFillShade="BF"/>
            <w:noWrap/>
            <w:vAlign w:val="center"/>
            <w:hideMark/>
          </w:tcPr>
          <w:p w:rsidR="00046AFB" w:rsidRPr="00C7261D" w:rsidRDefault="00046AFB" w:rsidP="007E6A5E">
            <w:pPr>
              <w:pStyle w:val="Insidetable"/>
              <w:jc w:val="center"/>
              <w:rPr>
                <w:szCs w:val="18"/>
                <w:lang w:eastAsia="es-MX"/>
              </w:rPr>
            </w:pPr>
            <w:r w:rsidRPr="00C7261D">
              <w:rPr>
                <w:szCs w:val="18"/>
                <w:lang w:eastAsia="es-MX"/>
              </w:rPr>
              <w:t>Región 6 Sur</w:t>
            </w:r>
          </w:p>
        </w:tc>
        <w:tc>
          <w:tcPr>
            <w:tcW w:w="2127" w:type="dxa"/>
            <w:shd w:val="clear" w:color="auto" w:fill="A1A1A1" w:themeFill="background1" w:themeFillShade="BF"/>
            <w:noWrap/>
            <w:vAlign w:val="center"/>
            <w:hideMark/>
          </w:tcPr>
          <w:p w:rsidR="00046AFB" w:rsidRPr="00C7261D" w:rsidRDefault="00046AFB" w:rsidP="007E6A5E">
            <w:pPr>
              <w:pStyle w:val="Insidetable"/>
              <w:jc w:val="center"/>
              <w:rPr>
                <w:szCs w:val="18"/>
                <w:lang w:eastAsia="es-MX"/>
              </w:rPr>
            </w:pPr>
            <w:r w:rsidRPr="00C7261D">
              <w:rPr>
                <w:szCs w:val="18"/>
                <w:lang w:eastAsia="es-MX"/>
              </w:rPr>
              <w:t>Total</w:t>
            </w:r>
          </w:p>
        </w:tc>
        <w:tc>
          <w:tcPr>
            <w:tcW w:w="1768" w:type="dxa"/>
            <w:shd w:val="clear" w:color="auto" w:fill="A1A1A1" w:themeFill="background1" w:themeFillShade="BF"/>
            <w:noWrap/>
            <w:vAlign w:val="center"/>
          </w:tcPr>
          <w:p w:rsidR="00046AFB" w:rsidRPr="00C7261D" w:rsidRDefault="0016079F" w:rsidP="007E6A5E">
            <w:pPr>
              <w:pStyle w:val="Insidetable"/>
              <w:jc w:val="center"/>
              <w:rPr>
                <w:szCs w:val="18"/>
                <w:lang w:eastAsia="es-MX"/>
              </w:rPr>
            </w:pPr>
            <w:r>
              <w:rPr>
                <w:szCs w:val="18"/>
                <w:lang w:eastAsia="es-MX"/>
              </w:rPr>
              <w:t>1</w:t>
            </w:r>
          </w:p>
        </w:tc>
      </w:tr>
      <w:tr w:rsidR="00046AFB" w:rsidRPr="00C7261D" w:rsidTr="0016079F">
        <w:trPr>
          <w:trHeight w:val="299"/>
          <w:jc w:val="center"/>
        </w:trPr>
        <w:tc>
          <w:tcPr>
            <w:tcW w:w="4027" w:type="dxa"/>
            <w:shd w:val="clear" w:color="auto" w:fill="A1A1A1" w:themeFill="background1" w:themeFillShade="BF"/>
            <w:noWrap/>
            <w:vAlign w:val="center"/>
            <w:hideMark/>
          </w:tcPr>
          <w:p w:rsidR="00046AFB" w:rsidRPr="00C7261D" w:rsidRDefault="00046AFB" w:rsidP="007E6A5E">
            <w:pPr>
              <w:pStyle w:val="Insidetable"/>
              <w:jc w:val="center"/>
              <w:rPr>
                <w:szCs w:val="18"/>
                <w:lang w:eastAsia="es-MX"/>
              </w:rPr>
            </w:pPr>
            <w:r w:rsidRPr="00C7261D">
              <w:rPr>
                <w:szCs w:val="18"/>
                <w:lang w:eastAsia="es-MX"/>
              </w:rPr>
              <w:t>Región 6 Sur</w:t>
            </w:r>
          </w:p>
        </w:tc>
        <w:tc>
          <w:tcPr>
            <w:tcW w:w="2127" w:type="dxa"/>
            <w:shd w:val="clear" w:color="auto" w:fill="A1A1A1" w:themeFill="background1" w:themeFillShade="BF"/>
            <w:noWrap/>
            <w:vAlign w:val="center"/>
            <w:hideMark/>
          </w:tcPr>
          <w:p w:rsidR="00046AFB" w:rsidRPr="00C7261D" w:rsidRDefault="00046AFB" w:rsidP="007E6A5E">
            <w:pPr>
              <w:pStyle w:val="Insidetable"/>
              <w:jc w:val="center"/>
              <w:rPr>
                <w:szCs w:val="18"/>
                <w:lang w:eastAsia="es-MX"/>
              </w:rPr>
            </w:pPr>
            <w:r w:rsidRPr="00C7261D">
              <w:rPr>
                <w:szCs w:val="18"/>
                <w:lang w:eastAsia="es-MX"/>
              </w:rPr>
              <w:t>Parcial</w:t>
            </w:r>
          </w:p>
        </w:tc>
        <w:tc>
          <w:tcPr>
            <w:tcW w:w="1768" w:type="dxa"/>
            <w:shd w:val="clear" w:color="auto" w:fill="A1A1A1" w:themeFill="background1" w:themeFillShade="BF"/>
            <w:noWrap/>
            <w:vAlign w:val="center"/>
          </w:tcPr>
          <w:p w:rsidR="00046AFB" w:rsidRPr="00C7261D" w:rsidRDefault="0016079F" w:rsidP="007E6A5E">
            <w:pPr>
              <w:pStyle w:val="Insidetable"/>
              <w:jc w:val="center"/>
              <w:rPr>
                <w:szCs w:val="18"/>
                <w:lang w:eastAsia="es-MX"/>
              </w:rPr>
            </w:pPr>
            <w:r>
              <w:rPr>
                <w:szCs w:val="18"/>
                <w:lang w:eastAsia="es-MX"/>
              </w:rPr>
              <w:t>0</w:t>
            </w:r>
          </w:p>
        </w:tc>
      </w:tr>
      <w:tr w:rsidR="00046AFB" w:rsidRPr="00C7261D" w:rsidTr="0016079F">
        <w:trPr>
          <w:trHeight w:val="299"/>
          <w:jc w:val="center"/>
        </w:trPr>
        <w:tc>
          <w:tcPr>
            <w:tcW w:w="4027" w:type="dxa"/>
            <w:shd w:val="clear" w:color="auto" w:fill="A1A1A1" w:themeFill="background1" w:themeFillShade="BF"/>
            <w:noWrap/>
            <w:vAlign w:val="center"/>
            <w:hideMark/>
          </w:tcPr>
          <w:p w:rsidR="00046AFB" w:rsidRPr="00C7261D" w:rsidRDefault="0016079F" w:rsidP="007E6A5E">
            <w:pPr>
              <w:pStyle w:val="Insidetable"/>
              <w:jc w:val="center"/>
              <w:rPr>
                <w:szCs w:val="18"/>
                <w:lang w:eastAsia="es-MX"/>
              </w:rPr>
            </w:pPr>
            <w:r>
              <w:rPr>
                <w:szCs w:val="18"/>
                <w:lang w:eastAsia="es-MX"/>
              </w:rPr>
              <w:t>Región 10 Sierra Occidental</w:t>
            </w:r>
          </w:p>
        </w:tc>
        <w:tc>
          <w:tcPr>
            <w:tcW w:w="2127" w:type="dxa"/>
            <w:shd w:val="clear" w:color="auto" w:fill="A1A1A1" w:themeFill="background1" w:themeFillShade="BF"/>
            <w:noWrap/>
            <w:vAlign w:val="center"/>
            <w:hideMark/>
          </w:tcPr>
          <w:p w:rsidR="00046AFB" w:rsidRPr="00C7261D" w:rsidRDefault="0016079F" w:rsidP="007E6A5E">
            <w:pPr>
              <w:pStyle w:val="Insidetable"/>
              <w:jc w:val="center"/>
              <w:rPr>
                <w:szCs w:val="18"/>
                <w:lang w:eastAsia="es-MX"/>
              </w:rPr>
            </w:pPr>
            <w:r>
              <w:rPr>
                <w:szCs w:val="18"/>
                <w:lang w:eastAsia="es-MX"/>
              </w:rPr>
              <w:t>Total</w:t>
            </w:r>
          </w:p>
        </w:tc>
        <w:tc>
          <w:tcPr>
            <w:tcW w:w="1768" w:type="dxa"/>
            <w:shd w:val="clear" w:color="auto" w:fill="A1A1A1" w:themeFill="background1" w:themeFillShade="BF"/>
            <w:noWrap/>
            <w:vAlign w:val="center"/>
          </w:tcPr>
          <w:p w:rsidR="00046AFB" w:rsidRPr="00C7261D" w:rsidRDefault="0016079F" w:rsidP="007E6A5E">
            <w:pPr>
              <w:pStyle w:val="Insidetable"/>
              <w:jc w:val="center"/>
              <w:rPr>
                <w:szCs w:val="18"/>
                <w:lang w:eastAsia="es-MX"/>
              </w:rPr>
            </w:pPr>
            <w:r>
              <w:rPr>
                <w:szCs w:val="18"/>
                <w:lang w:eastAsia="es-MX"/>
              </w:rPr>
              <w:t>1</w:t>
            </w:r>
          </w:p>
        </w:tc>
      </w:tr>
      <w:tr w:rsidR="0016079F" w:rsidRPr="00C7261D" w:rsidTr="0016079F">
        <w:trPr>
          <w:trHeight w:val="299"/>
          <w:jc w:val="center"/>
        </w:trPr>
        <w:tc>
          <w:tcPr>
            <w:tcW w:w="4027"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Región 10 Sierra Occidental</w:t>
            </w:r>
          </w:p>
        </w:tc>
        <w:tc>
          <w:tcPr>
            <w:tcW w:w="2127"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Parcial</w:t>
            </w:r>
          </w:p>
        </w:tc>
        <w:tc>
          <w:tcPr>
            <w:tcW w:w="1768" w:type="dxa"/>
            <w:shd w:val="clear" w:color="auto" w:fill="A1A1A1" w:themeFill="background1" w:themeFillShade="BF"/>
            <w:noWrap/>
            <w:vAlign w:val="center"/>
          </w:tcPr>
          <w:p w:rsidR="0016079F" w:rsidRDefault="0016079F" w:rsidP="0016079F">
            <w:pPr>
              <w:pStyle w:val="Insidetable"/>
              <w:jc w:val="center"/>
              <w:rPr>
                <w:szCs w:val="18"/>
                <w:lang w:eastAsia="es-MX"/>
              </w:rPr>
            </w:pPr>
            <w:r>
              <w:rPr>
                <w:szCs w:val="18"/>
                <w:lang w:eastAsia="es-MX"/>
              </w:rPr>
              <w:t>0</w:t>
            </w:r>
          </w:p>
        </w:tc>
      </w:tr>
      <w:tr w:rsidR="0016079F" w:rsidRPr="00C7261D" w:rsidTr="0016079F">
        <w:trPr>
          <w:trHeight w:val="299"/>
          <w:jc w:val="center"/>
        </w:trPr>
        <w:tc>
          <w:tcPr>
            <w:tcW w:w="4027" w:type="dxa"/>
            <w:shd w:val="clear" w:color="auto" w:fill="A1A1A1" w:themeFill="background1" w:themeFillShade="BF"/>
            <w:noWrap/>
            <w:vAlign w:val="center"/>
            <w:hideMark/>
          </w:tcPr>
          <w:p w:rsidR="0016079F" w:rsidRPr="00C7261D" w:rsidRDefault="0016079F" w:rsidP="0016079F">
            <w:pPr>
              <w:pStyle w:val="Insidetable"/>
              <w:jc w:val="center"/>
              <w:rPr>
                <w:szCs w:val="18"/>
                <w:lang w:eastAsia="es-MX"/>
              </w:rPr>
            </w:pPr>
            <w:r w:rsidRPr="00C7261D">
              <w:rPr>
                <w:szCs w:val="18"/>
                <w:lang w:eastAsia="es-MX"/>
              </w:rPr>
              <w:t>Región 11 Valles</w:t>
            </w:r>
          </w:p>
        </w:tc>
        <w:tc>
          <w:tcPr>
            <w:tcW w:w="2127" w:type="dxa"/>
            <w:shd w:val="clear" w:color="auto" w:fill="A1A1A1" w:themeFill="background1" w:themeFillShade="BF"/>
            <w:noWrap/>
            <w:vAlign w:val="center"/>
            <w:hideMark/>
          </w:tcPr>
          <w:p w:rsidR="0016079F" w:rsidRPr="00C7261D" w:rsidRDefault="0016079F" w:rsidP="0016079F">
            <w:pPr>
              <w:pStyle w:val="Insidetable"/>
              <w:jc w:val="center"/>
              <w:rPr>
                <w:szCs w:val="18"/>
                <w:lang w:eastAsia="es-MX"/>
              </w:rPr>
            </w:pPr>
            <w:r w:rsidRPr="00C7261D">
              <w:rPr>
                <w:szCs w:val="18"/>
                <w:lang w:eastAsia="es-MX"/>
              </w:rPr>
              <w:t>Total</w:t>
            </w:r>
          </w:p>
        </w:tc>
        <w:tc>
          <w:tcPr>
            <w:tcW w:w="1768"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0</w:t>
            </w:r>
          </w:p>
        </w:tc>
      </w:tr>
      <w:tr w:rsidR="0016079F" w:rsidRPr="00C7261D" w:rsidTr="0016079F">
        <w:trPr>
          <w:trHeight w:val="299"/>
          <w:jc w:val="center"/>
        </w:trPr>
        <w:tc>
          <w:tcPr>
            <w:tcW w:w="4027" w:type="dxa"/>
            <w:shd w:val="clear" w:color="auto" w:fill="A1A1A1" w:themeFill="background1" w:themeFillShade="BF"/>
            <w:noWrap/>
            <w:vAlign w:val="center"/>
            <w:hideMark/>
          </w:tcPr>
          <w:p w:rsidR="0016079F" w:rsidRPr="00C7261D" w:rsidRDefault="0016079F" w:rsidP="0016079F">
            <w:pPr>
              <w:pStyle w:val="Insidetable"/>
              <w:jc w:val="center"/>
              <w:rPr>
                <w:szCs w:val="18"/>
                <w:lang w:eastAsia="es-MX"/>
              </w:rPr>
            </w:pPr>
            <w:r w:rsidRPr="00C7261D">
              <w:rPr>
                <w:szCs w:val="18"/>
                <w:lang w:eastAsia="es-MX"/>
              </w:rPr>
              <w:t>Región 11 Valle</w:t>
            </w:r>
          </w:p>
        </w:tc>
        <w:tc>
          <w:tcPr>
            <w:tcW w:w="2127" w:type="dxa"/>
            <w:shd w:val="clear" w:color="auto" w:fill="A1A1A1" w:themeFill="background1" w:themeFillShade="BF"/>
            <w:noWrap/>
            <w:vAlign w:val="center"/>
            <w:hideMark/>
          </w:tcPr>
          <w:p w:rsidR="0016079F" w:rsidRPr="00C7261D" w:rsidRDefault="0016079F" w:rsidP="0016079F">
            <w:pPr>
              <w:pStyle w:val="Insidetable"/>
              <w:jc w:val="center"/>
              <w:rPr>
                <w:szCs w:val="18"/>
                <w:lang w:eastAsia="es-MX"/>
              </w:rPr>
            </w:pPr>
            <w:r w:rsidRPr="00C7261D">
              <w:rPr>
                <w:szCs w:val="18"/>
                <w:lang w:eastAsia="es-MX"/>
              </w:rPr>
              <w:t>Parcial</w:t>
            </w:r>
          </w:p>
        </w:tc>
        <w:tc>
          <w:tcPr>
            <w:tcW w:w="1768"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1</w:t>
            </w:r>
          </w:p>
        </w:tc>
      </w:tr>
      <w:tr w:rsidR="0016079F" w:rsidRPr="00C7261D" w:rsidTr="0016079F">
        <w:trPr>
          <w:trHeight w:val="299"/>
          <w:jc w:val="center"/>
        </w:trPr>
        <w:tc>
          <w:tcPr>
            <w:tcW w:w="4027" w:type="dxa"/>
            <w:shd w:val="clear" w:color="auto" w:fill="A1A1A1" w:themeFill="background1" w:themeFillShade="BF"/>
            <w:noWrap/>
            <w:vAlign w:val="center"/>
            <w:hideMark/>
          </w:tcPr>
          <w:p w:rsidR="0016079F" w:rsidRPr="00C7261D" w:rsidRDefault="0016079F" w:rsidP="0016079F">
            <w:pPr>
              <w:pStyle w:val="Insidetable"/>
              <w:jc w:val="center"/>
              <w:rPr>
                <w:szCs w:val="18"/>
                <w:lang w:eastAsia="es-MX"/>
              </w:rPr>
            </w:pPr>
            <w:r w:rsidRPr="00C7261D">
              <w:rPr>
                <w:szCs w:val="18"/>
                <w:lang w:eastAsia="es-MX"/>
              </w:rPr>
              <w:t>Región 12 Centro</w:t>
            </w:r>
          </w:p>
        </w:tc>
        <w:tc>
          <w:tcPr>
            <w:tcW w:w="2127" w:type="dxa"/>
            <w:shd w:val="clear" w:color="auto" w:fill="A1A1A1" w:themeFill="background1" w:themeFillShade="BF"/>
            <w:noWrap/>
            <w:vAlign w:val="center"/>
            <w:hideMark/>
          </w:tcPr>
          <w:p w:rsidR="0016079F" w:rsidRPr="00C7261D" w:rsidRDefault="0016079F" w:rsidP="0016079F">
            <w:pPr>
              <w:pStyle w:val="Insidetable"/>
              <w:jc w:val="center"/>
              <w:rPr>
                <w:szCs w:val="18"/>
                <w:lang w:eastAsia="es-MX"/>
              </w:rPr>
            </w:pPr>
            <w:r w:rsidRPr="00C7261D">
              <w:rPr>
                <w:szCs w:val="18"/>
                <w:lang w:eastAsia="es-MX"/>
              </w:rPr>
              <w:t>Total</w:t>
            </w:r>
          </w:p>
        </w:tc>
        <w:tc>
          <w:tcPr>
            <w:tcW w:w="1768" w:type="dxa"/>
            <w:shd w:val="clear" w:color="auto" w:fill="A1A1A1" w:themeFill="background1" w:themeFillShade="BF"/>
            <w:noWrap/>
            <w:vAlign w:val="center"/>
          </w:tcPr>
          <w:p w:rsidR="0016079F" w:rsidRPr="00C7261D" w:rsidRDefault="0016079F" w:rsidP="0016079F">
            <w:pPr>
              <w:pStyle w:val="Insidetable"/>
              <w:jc w:val="center"/>
              <w:rPr>
                <w:szCs w:val="18"/>
                <w:lang w:eastAsia="es-MX"/>
              </w:rPr>
            </w:pPr>
            <w:r>
              <w:rPr>
                <w:szCs w:val="18"/>
                <w:lang w:eastAsia="es-MX"/>
              </w:rPr>
              <w:t>7</w:t>
            </w:r>
          </w:p>
        </w:tc>
      </w:tr>
      <w:tr w:rsidR="0016079F" w:rsidRPr="00C7261D" w:rsidTr="0016079F">
        <w:trPr>
          <w:trHeight w:val="299"/>
          <w:jc w:val="center"/>
        </w:trPr>
        <w:tc>
          <w:tcPr>
            <w:tcW w:w="4027" w:type="dxa"/>
            <w:shd w:val="clear" w:color="auto" w:fill="A1A1A1" w:themeFill="background1" w:themeFillShade="BF"/>
            <w:noWrap/>
            <w:vAlign w:val="center"/>
            <w:hideMark/>
          </w:tcPr>
          <w:p w:rsidR="0016079F" w:rsidRPr="00C7261D" w:rsidRDefault="0016079F" w:rsidP="0016079F">
            <w:pPr>
              <w:pStyle w:val="Insidetable"/>
              <w:jc w:val="center"/>
              <w:rPr>
                <w:szCs w:val="18"/>
                <w:lang w:eastAsia="es-MX"/>
              </w:rPr>
            </w:pPr>
            <w:r w:rsidRPr="00C7261D">
              <w:rPr>
                <w:szCs w:val="18"/>
                <w:lang w:eastAsia="es-MX"/>
              </w:rPr>
              <w:t>Región 12 Centro</w:t>
            </w:r>
          </w:p>
        </w:tc>
        <w:tc>
          <w:tcPr>
            <w:tcW w:w="2127" w:type="dxa"/>
            <w:shd w:val="clear" w:color="auto" w:fill="A1A1A1" w:themeFill="background1" w:themeFillShade="BF"/>
            <w:noWrap/>
            <w:vAlign w:val="center"/>
            <w:hideMark/>
          </w:tcPr>
          <w:p w:rsidR="0016079F" w:rsidRPr="00C7261D" w:rsidRDefault="0016079F" w:rsidP="0016079F">
            <w:pPr>
              <w:pStyle w:val="Insidetable"/>
              <w:jc w:val="center"/>
              <w:rPr>
                <w:szCs w:val="18"/>
                <w:lang w:eastAsia="es-MX"/>
              </w:rPr>
            </w:pPr>
            <w:r w:rsidRPr="00C7261D">
              <w:rPr>
                <w:szCs w:val="18"/>
                <w:lang w:eastAsia="es-MX"/>
              </w:rPr>
              <w:t>Parcial</w:t>
            </w:r>
          </w:p>
        </w:tc>
        <w:tc>
          <w:tcPr>
            <w:tcW w:w="1768" w:type="dxa"/>
            <w:shd w:val="clear" w:color="auto" w:fill="A1A1A1" w:themeFill="background1" w:themeFillShade="BF"/>
            <w:noWrap/>
            <w:vAlign w:val="center"/>
          </w:tcPr>
          <w:p w:rsidR="0016079F" w:rsidRPr="00C7261D" w:rsidRDefault="0016079F" w:rsidP="0016079F">
            <w:pPr>
              <w:pStyle w:val="Insidetable"/>
              <w:keepNext/>
              <w:jc w:val="center"/>
              <w:rPr>
                <w:szCs w:val="18"/>
                <w:lang w:eastAsia="es-MX"/>
              </w:rPr>
            </w:pPr>
            <w:r>
              <w:rPr>
                <w:szCs w:val="18"/>
                <w:lang w:eastAsia="es-MX"/>
              </w:rPr>
              <w:t>1</w:t>
            </w:r>
          </w:p>
        </w:tc>
      </w:tr>
    </w:tbl>
    <w:p w:rsidR="00AB02A3" w:rsidRDefault="00AB02A3" w:rsidP="004A4BCA">
      <w:pPr>
        <w:pStyle w:val="Epgrafe"/>
        <w:ind w:left="284"/>
      </w:pPr>
      <w:bookmarkStart w:id="55" w:name="_Toc265833933"/>
    </w:p>
    <w:p w:rsidR="00E572AF" w:rsidRDefault="004A4BCA" w:rsidP="004A4BCA">
      <w:pPr>
        <w:pStyle w:val="Epgrafe"/>
        <w:ind w:left="284"/>
      </w:pPr>
      <w:r w:rsidRPr="00AB02A3">
        <w:t>Figura</w:t>
      </w:r>
      <w:r w:rsidR="00CB7114">
        <w:t>15</w:t>
      </w:r>
      <w:r w:rsidR="007E6A5E" w:rsidRPr="00AB02A3">
        <w:t>. Distribución regional de clausuras</w:t>
      </w:r>
      <w:bookmarkEnd w:id="55"/>
      <w:r w:rsidR="00AB02A3">
        <w:t xml:space="preserve"> en</w:t>
      </w:r>
      <w:r w:rsidR="0016079F">
        <w:t xml:space="preserve"> los meses de enero a abril 2016</w:t>
      </w:r>
      <w:r w:rsidR="00ED78DD" w:rsidRPr="00AB02A3">
        <w:t>.</w:t>
      </w:r>
    </w:p>
    <w:p w:rsidR="0016079F" w:rsidRDefault="0016079F" w:rsidP="0016079F"/>
    <w:p w:rsidR="0016079F" w:rsidRDefault="0016079F" w:rsidP="0016079F"/>
    <w:p w:rsidR="0016079F" w:rsidRDefault="0016079F" w:rsidP="0016079F"/>
    <w:p w:rsidR="0016079F" w:rsidRDefault="0016079F" w:rsidP="0016079F"/>
    <w:p w:rsidR="0016079F" w:rsidRDefault="0016079F" w:rsidP="0016079F"/>
    <w:p w:rsidR="0016079F" w:rsidRPr="0016079F" w:rsidRDefault="007B454D" w:rsidP="0016079F">
      <w:r>
        <w:rPr>
          <w:noProof/>
          <w:lang w:eastAsia="es-MX"/>
        </w:rPr>
        <w:pict>
          <v:shape id="AutoShape 47" o:spid="_x0000_s1040" type="#_x0000_t32" style="position:absolute;left:0;text-align:left;margin-left:-10pt;margin-top:46.8pt;width:507.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" strokecolor="#943634 [2405]" strokeweight="3.5pt"/>
        </w:pict>
      </w:r>
    </w:p>
    <w:p w:rsidR="00E572AF" w:rsidRDefault="00B664FF" w:rsidP="004A4BCA">
      <w:pPr>
        <w:pStyle w:val="Ttulo2"/>
      </w:pPr>
      <w:bookmarkStart w:id="56" w:name="_Toc454014223"/>
      <w:r>
        <w:lastRenderedPageBreak/>
        <w:t>Informe jurídico</w:t>
      </w:r>
      <w:bookmarkEnd w:id="56"/>
    </w:p>
    <w:p w:rsidR="00B664FF" w:rsidRDefault="00B664FF" w:rsidP="00B664FF">
      <w:pPr>
        <w:pStyle w:val="Ttulo3"/>
      </w:pPr>
      <w:bookmarkStart w:id="57" w:name="_Toc454014224"/>
      <w:r>
        <w:t>Procedimientos administrativos</w:t>
      </w:r>
      <w:bookmarkEnd w:id="57"/>
    </w:p>
    <w:p w:rsidR="002C1161" w:rsidRPr="002C1161" w:rsidRDefault="002C1161" w:rsidP="002C1161">
      <w:pPr>
        <w:rPr>
          <w:lang w:val="es-ES_tradnl"/>
        </w:rPr>
      </w:pPr>
    </w:p>
    <w:p w:rsidR="00B252C2" w:rsidRPr="00BF7669" w:rsidRDefault="00ED78DD" w:rsidP="003E7754">
      <w:r w:rsidRPr="00290628">
        <w:t>Durante el perí</w:t>
      </w:r>
      <w:r w:rsidR="00B252C2" w:rsidRPr="00290628">
        <w:t>odo que abarca este informe</w:t>
      </w:r>
      <w:r w:rsidR="00EB385C" w:rsidRPr="00290628">
        <w:t xml:space="preserve"> en acumulativo de los meses </w:t>
      </w:r>
      <w:r w:rsidR="00E70AC5" w:rsidRPr="00290628">
        <w:t>de e</w:t>
      </w:r>
      <w:r w:rsidR="00EB385C" w:rsidRPr="00290628">
        <w:t xml:space="preserve">nero a </w:t>
      </w:r>
      <w:r w:rsidR="00E70AC5" w:rsidRPr="00290628">
        <w:t xml:space="preserve">abril </w:t>
      </w:r>
      <w:r w:rsidR="00EB385C" w:rsidRPr="00290628">
        <w:t>de 2</w:t>
      </w:r>
      <w:r w:rsidR="00290628" w:rsidRPr="00290628">
        <w:t>016</w:t>
      </w:r>
      <w:r w:rsidRPr="00290628">
        <w:t>,</w:t>
      </w:r>
      <w:r w:rsidR="00EB385C" w:rsidRPr="00290628">
        <w:t xml:space="preserve"> se emitieron </w:t>
      </w:r>
      <w:r w:rsidR="00290628" w:rsidRPr="00290628">
        <w:rPr>
          <w:b/>
        </w:rPr>
        <w:t>41</w:t>
      </w:r>
      <w:r w:rsidR="00B252C2" w:rsidRPr="00290628">
        <w:rPr>
          <w:b/>
        </w:rPr>
        <w:t>resoluciones administrativas</w:t>
      </w:r>
      <w:r w:rsidR="00DF6A00" w:rsidRPr="00290628">
        <w:t xml:space="preserve"> de procedimientos iniciados en el año </w:t>
      </w:r>
      <w:r w:rsidR="00290628" w:rsidRPr="00290628">
        <w:t xml:space="preserve">2011-2015 </w:t>
      </w:r>
      <w:r w:rsidR="00B252C2" w:rsidRPr="00290628">
        <w:t xml:space="preserve">que </w:t>
      </w:r>
      <w:r w:rsidR="00F63A97" w:rsidRPr="00F63A97">
        <w:t>con</w:t>
      </w:r>
      <w:r w:rsidR="00B252C2" w:rsidRPr="00F63A97">
        <w:t>cluyeron</w:t>
      </w:r>
      <w:r w:rsidRPr="00290628">
        <w:t xml:space="preserve"> en </w:t>
      </w:r>
      <w:r w:rsidR="00B252C2" w:rsidRPr="00290628">
        <w:t xml:space="preserve">sanciones económicas cuyo monto total fue de </w:t>
      </w:r>
      <w:r w:rsidR="00B252C2" w:rsidRPr="00290628">
        <w:rPr>
          <w:b/>
        </w:rPr>
        <w:t>$</w:t>
      </w:r>
      <w:r w:rsidR="00290628" w:rsidRPr="00290628">
        <w:rPr>
          <w:b/>
        </w:rPr>
        <w:t xml:space="preserve"> 1´449,075.84</w:t>
      </w:r>
      <w:r w:rsidR="00B252C2" w:rsidRPr="00290628">
        <w:t>estas resoluciones pueden ser objeto</w:t>
      </w:r>
      <w:r w:rsidR="00B252C2" w:rsidRPr="00E70AC5">
        <w:t xml:space="preserve"> de impugnaciones, reconsideraciones o conmutaciones que varíen el monto final sancionado.</w:t>
      </w:r>
    </w:p>
    <w:p w:rsidR="00B252C2" w:rsidRPr="00BF7669" w:rsidRDefault="00B252C2" w:rsidP="00290628">
      <w:pPr>
        <w:ind w:firstLine="0"/>
      </w:pPr>
    </w:p>
    <w:p w:rsidR="002C1161" w:rsidRDefault="00DD6DBB" w:rsidP="003E7754">
      <w:r>
        <w:t>Asimismo, durante este primer periodo de lo</w:t>
      </w:r>
      <w:r w:rsidR="00290628">
        <w:t xml:space="preserve">s meses de enero a abril de 2016se turnaron </w:t>
      </w:r>
      <w:r w:rsidR="00290628" w:rsidRPr="00290628">
        <w:rPr>
          <w:i/>
        </w:rPr>
        <w:t>103</w:t>
      </w:r>
      <w:r w:rsidR="00290628">
        <w:t xml:space="preserve"> expedientes </w:t>
      </w:r>
      <w:r w:rsidR="0002233E" w:rsidRPr="00DD6DBB">
        <w:t>jurídicos</w:t>
      </w:r>
      <w:r w:rsidR="00B252C2" w:rsidRPr="00DD6DBB">
        <w:t xml:space="preserve"> a la Secretaría de Administración, Planeación y Finanzas para su cobro coactivo</w:t>
      </w:r>
      <w:r w:rsidR="00ED78DD" w:rsidRPr="00DD6DBB">
        <w:t>,</w:t>
      </w:r>
      <w:r w:rsidR="00B252C2" w:rsidRPr="00DD6DBB">
        <w:t xml:space="preserve"> ya que dichas resoluciones quedaron firmes sin que el procesado hubiera cubierto el monto de la sanc</w:t>
      </w:r>
      <w:r w:rsidR="00290628">
        <w:t xml:space="preserve">ión correspondiente por un monto total de cobro </w:t>
      </w:r>
      <w:r w:rsidR="00290628" w:rsidRPr="00290628">
        <w:rPr>
          <w:i/>
        </w:rPr>
        <w:t>$2´656,191.10.</w:t>
      </w:r>
    </w:p>
    <w:p w:rsidR="002C1161" w:rsidRDefault="002C1161" w:rsidP="00DD6DBB">
      <w:pPr>
        <w:ind w:firstLine="0"/>
      </w:pPr>
    </w:p>
    <w:p w:rsidR="002C1161" w:rsidRDefault="002C1161" w:rsidP="003E7754"/>
    <w:p w:rsidR="00B664FF" w:rsidRDefault="00B664FF" w:rsidP="00B664FF">
      <w:pPr>
        <w:pStyle w:val="Ttulo3"/>
      </w:pPr>
      <w:bookmarkStart w:id="58" w:name="_Toc265833997"/>
      <w:bookmarkStart w:id="59" w:name="_Toc454014225"/>
      <w:r w:rsidRPr="00B664FF">
        <w:t>Contencioso</w:t>
      </w:r>
      <w:bookmarkEnd w:id="58"/>
      <w:bookmarkEnd w:id="59"/>
    </w:p>
    <w:p w:rsidR="00620654" w:rsidRDefault="00620654" w:rsidP="00620654">
      <w:r w:rsidRPr="009C6AF1">
        <w:t>En cuanto a l</w:t>
      </w:r>
      <w:r>
        <w:t>a actividad C</w:t>
      </w:r>
      <w:r w:rsidRPr="009C6AF1">
        <w:t>ontenciosa</w:t>
      </w:r>
      <w:r w:rsidR="00A168E1">
        <w:t xml:space="preserve"> en lo referente a los </w:t>
      </w:r>
      <w:r w:rsidR="00A168E1" w:rsidRPr="00A168E1">
        <w:rPr>
          <w:b/>
        </w:rPr>
        <w:t>Juicios de Nulidad</w:t>
      </w:r>
      <w:r w:rsidRPr="009C6AF1">
        <w:t xml:space="preserve">, durante </w:t>
      </w:r>
      <w:r w:rsidR="009F4B66">
        <w:t>el periodo de e</w:t>
      </w:r>
      <w:r w:rsidR="006C307A">
        <w:t>nero a</w:t>
      </w:r>
      <w:r w:rsidR="0048531B">
        <w:t xml:space="preserve"> abril 2016</w:t>
      </w:r>
      <w:r w:rsidR="009F4B66">
        <w:t>:</w:t>
      </w:r>
    </w:p>
    <w:p w:rsidR="00620654" w:rsidRPr="00620654" w:rsidRDefault="00620654" w:rsidP="00620654"/>
    <w:p w:rsidR="00F32682" w:rsidRDefault="00620654" w:rsidP="009C6AF1">
      <w:r>
        <w:rPr>
          <w:noProof/>
          <w:lang w:eastAsia="es-MX"/>
        </w:rPr>
        <w:drawing>
          <wp:inline distT="0" distB="0" distL="0" distR="0">
            <wp:extent cx="5334000" cy="2752725"/>
            <wp:effectExtent l="0" t="0" r="0"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C1161" w:rsidRDefault="002C1161" w:rsidP="00E74AEC">
      <w:pPr>
        <w:pStyle w:val="Epgrafe"/>
        <w:ind w:left="284"/>
        <w:rPr>
          <w:highlight w:val="magenta"/>
        </w:rPr>
      </w:pPr>
    </w:p>
    <w:p w:rsidR="00E74AEC" w:rsidRPr="006D70C8" w:rsidRDefault="00CB7114" w:rsidP="0071527C">
      <w:pPr>
        <w:pStyle w:val="Epgrafe"/>
        <w:ind w:left="284"/>
        <w:jc w:val="center"/>
      </w:pPr>
      <w:r>
        <w:t>Figura 16</w:t>
      </w:r>
      <w:r w:rsidR="00E74AEC" w:rsidRPr="009F4B66">
        <w:t xml:space="preserve">. Juicios de Nulidad </w:t>
      </w:r>
      <w:r w:rsidR="0048531B">
        <w:t>1er. Cuatrimestre 2016</w:t>
      </w:r>
    </w:p>
    <w:p w:rsidR="00DD6DBB" w:rsidRDefault="00DD6DBB" w:rsidP="002C1161">
      <w:pPr>
        <w:ind w:firstLine="0"/>
      </w:pPr>
    </w:p>
    <w:p w:rsidR="00DD6DBB" w:rsidRDefault="00DD6DBB" w:rsidP="002C1161">
      <w:pPr>
        <w:ind w:firstLine="0"/>
      </w:pPr>
    </w:p>
    <w:p w:rsidR="009F4B66" w:rsidRDefault="009F4B66" w:rsidP="002C1161">
      <w:pPr>
        <w:ind w:firstLine="0"/>
      </w:pPr>
    </w:p>
    <w:p w:rsidR="002C1161" w:rsidRPr="006D70C8" w:rsidRDefault="007B454D" w:rsidP="002C1161">
      <w:pPr>
        <w:ind w:firstLine="0"/>
      </w:pPr>
      <w:r>
        <w:rPr>
          <w:noProof/>
          <w:lang w:eastAsia="es-MX"/>
        </w:rPr>
        <w:pict>
          <v:shape id="AutoShape 48" o:spid="_x0000_s1039" type="#_x0000_t32" style="position:absolute;left:0;text-align:left;margin-left:-18.55pt;margin-top:25.25pt;width:507.45pt;height:0;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" strokecolor="#943634 [2405]" strokeweight="3.5pt"/>
        </w:pict>
      </w:r>
    </w:p>
    <w:p w:rsidR="009F4B66" w:rsidRDefault="009F4B66" w:rsidP="009C6AF1"/>
    <w:p w:rsidR="00620654" w:rsidRDefault="009C6AF1" w:rsidP="009C6AF1">
      <w:r w:rsidRPr="00F63A97">
        <w:lastRenderedPageBreak/>
        <w:t>En materia de</w:t>
      </w:r>
      <w:r w:rsidR="00620654" w:rsidRPr="00F63A97">
        <w:rPr>
          <w:b/>
        </w:rPr>
        <w:t xml:space="preserve">Juicio </w:t>
      </w:r>
      <w:r w:rsidR="00B77509" w:rsidRPr="00F63A97">
        <w:rPr>
          <w:b/>
        </w:rPr>
        <w:t xml:space="preserve">de </w:t>
      </w:r>
      <w:r w:rsidR="00620654" w:rsidRPr="00F63A97">
        <w:rPr>
          <w:b/>
        </w:rPr>
        <w:t>A</w:t>
      </w:r>
      <w:r w:rsidRPr="00F63A97">
        <w:rPr>
          <w:b/>
        </w:rPr>
        <w:t>mparo</w:t>
      </w:r>
      <w:r w:rsidRPr="00F63A97">
        <w:t xml:space="preserve">, </w:t>
      </w:r>
      <w:r w:rsidR="00620654" w:rsidRPr="00F63A97">
        <w:t xml:space="preserve">de los </w:t>
      </w:r>
      <w:r w:rsidR="00ED78DD" w:rsidRPr="00F63A97">
        <w:t xml:space="preserve">que </w:t>
      </w:r>
      <w:r w:rsidR="00620654" w:rsidRPr="00F63A97">
        <w:t>se describe a continuación su proceso.</w:t>
      </w:r>
    </w:p>
    <w:p w:rsidR="002C1161" w:rsidRDefault="002C1161" w:rsidP="009C6AF1"/>
    <w:p w:rsidR="00620654" w:rsidRDefault="00620654" w:rsidP="009C6AF1">
      <w:r>
        <w:rPr>
          <w:noProof/>
          <w:lang w:eastAsia="es-MX"/>
        </w:rPr>
        <w:drawing>
          <wp:inline distT="0" distB="0" distL="0" distR="0">
            <wp:extent cx="5483606" cy="2826537"/>
            <wp:effectExtent l="0" t="0" r="3175" b="1206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C1161" w:rsidRDefault="002C1161" w:rsidP="00E74AEC">
      <w:pPr>
        <w:pStyle w:val="Epgrafe"/>
        <w:ind w:left="284"/>
      </w:pPr>
    </w:p>
    <w:p w:rsidR="00E74AEC" w:rsidRDefault="00CB7114" w:rsidP="0071527C">
      <w:pPr>
        <w:pStyle w:val="Epgrafe"/>
        <w:ind w:left="284"/>
        <w:jc w:val="center"/>
      </w:pPr>
      <w:r>
        <w:t>Figura 17</w:t>
      </w:r>
      <w:r w:rsidR="00E74AEC" w:rsidRPr="00C837A3">
        <w:t xml:space="preserve">. Juicios de Amparo </w:t>
      </w:r>
      <w:r w:rsidR="0048531B">
        <w:t>1er Cuatrimestre 2016</w:t>
      </w:r>
    </w:p>
    <w:p w:rsidR="00A168E1" w:rsidRDefault="00A168E1" w:rsidP="00A168E1"/>
    <w:p w:rsidR="00A168E1" w:rsidRPr="00A168E1" w:rsidRDefault="00A168E1" w:rsidP="00A168E1"/>
    <w:p w:rsidR="00620654" w:rsidRDefault="00620654" w:rsidP="002C1161">
      <w:pPr>
        <w:ind w:firstLine="0"/>
      </w:pPr>
    </w:p>
    <w:p w:rsidR="00DF7698" w:rsidRDefault="009C6AF1" w:rsidP="009C6AF1">
      <w:r w:rsidRPr="009C6AF1">
        <w:t>Finalmente</w:t>
      </w:r>
      <w:r w:rsidR="00DF7698">
        <w:t xml:space="preserve"> en la relación de </w:t>
      </w:r>
      <w:r w:rsidR="00DF7698" w:rsidRPr="002C1161">
        <w:rPr>
          <w:b/>
        </w:rPr>
        <w:t>Recursos de Revisión</w:t>
      </w:r>
      <w:r w:rsidR="00ED78DD">
        <w:t>,</w:t>
      </w:r>
      <w:r w:rsidR="00DF7698">
        <w:t xml:space="preserve"> se tienen los siguientes procedimientos</w:t>
      </w:r>
    </w:p>
    <w:p w:rsidR="002C1161" w:rsidRDefault="002C1161" w:rsidP="009C6AF1"/>
    <w:p w:rsidR="00DF7698" w:rsidRDefault="002C1161" w:rsidP="009C6AF1">
      <w:r>
        <w:rPr>
          <w:noProof/>
          <w:lang w:eastAsia="es-MX"/>
        </w:rPr>
        <w:drawing>
          <wp:inline distT="0" distB="0" distL="0" distR="0">
            <wp:extent cx="5477891" cy="3035808"/>
            <wp:effectExtent l="0" t="0" r="8890" b="12700"/>
            <wp:docPr id="57"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F7698" w:rsidRPr="009C6AF1" w:rsidRDefault="00DF7698" w:rsidP="002C1161">
      <w:pPr>
        <w:ind w:firstLine="0"/>
      </w:pPr>
    </w:p>
    <w:p w:rsidR="00F03C93" w:rsidRDefault="00CB7114" w:rsidP="0071527C">
      <w:pPr>
        <w:pStyle w:val="Epgrafe"/>
        <w:ind w:left="284"/>
        <w:jc w:val="center"/>
      </w:pPr>
      <w:r>
        <w:t>Figura 18</w:t>
      </w:r>
      <w:r w:rsidR="00E74AEC" w:rsidRPr="00C837A3">
        <w:t xml:space="preserve">. Recursos de Revisión </w:t>
      </w:r>
      <w:r w:rsidR="0048531B">
        <w:t>1er Cuatrimestre 2016</w:t>
      </w:r>
    </w:p>
    <w:p w:rsidR="00AD4223" w:rsidRPr="00AD4223" w:rsidRDefault="007B454D" w:rsidP="00AD4223">
      <w:r>
        <w:rPr>
          <w:noProof/>
          <w:lang w:eastAsia="es-MX"/>
        </w:rPr>
        <w:pict>
          <v:shape id="AutoShape 49" o:spid="_x0000_s1038" type="#_x0000_t32" style="position:absolute;left:0;text-align:left;margin-left:-9.55pt;margin-top:33.4pt;width:507.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" strokecolor="#943634 [2405]" strokeweight="3.5pt"/>
        </w:pict>
      </w:r>
    </w:p>
    <w:p w:rsidR="006C307A" w:rsidRDefault="006C307A" w:rsidP="00B664FF">
      <w:pPr>
        <w:pStyle w:val="Ttulo3"/>
      </w:pPr>
    </w:p>
    <w:p w:rsidR="00F03C93" w:rsidRDefault="00ED78DD" w:rsidP="00B664FF">
      <w:pPr>
        <w:pStyle w:val="Ttulo3"/>
      </w:pPr>
      <w:bookmarkStart w:id="60" w:name="_Toc454014226"/>
      <w:r>
        <w:t>Transparencia y D</w:t>
      </w:r>
      <w:r w:rsidR="00B664FF">
        <w:t xml:space="preserve">erechos </w:t>
      </w:r>
      <w:r>
        <w:t>H</w:t>
      </w:r>
      <w:r w:rsidR="00B664FF">
        <w:t>umanos</w:t>
      </w:r>
      <w:bookmarkEnd w:id="60"/>
    </w:p>
    <w:p w:rsidR="000750B3" w:rsidRPr="000750B3" w:rsidRDefault="000750B3" w:rsidP="000750B3">
      <w:pPr>
        <w:rPr>
          <w:lang w:val="es-ES_tradnl"/>
        </w:rPr>
      </w:pPr>
    </w:p>
    <w:p w:rsidR="00E572AF" w:rsidRDefault="009C6C35" w:rsidP="00333FE5">
      <w:pPr>
        <w:ind w:firstLine="0"/>
      </w:pPr>
      <w:r>
        <w:t>La Unidad de Transparencia de la PROEPA</w:t>
      </w:r>
      <w:r w:rsidR="00ED78DD">
        <w:t>,</w:t>
      </w:r>
      <w:r>
        <w:t xml:space="preserve"> dio cauce a las siguientes peticiones de información:</w:t>
      </w:r>
    </w:p>
    <w:p w:rsidR="009C6C35" w:rsidRDefault="009C6C35" w:rsidP="00333FE5">
      <w:pPr>
        <w:ind w:firstLine="0"/>
      </w:pPr>
    </w:p>
    <w:tbl>
      <w:tblPr>
        <w:tblW w:w="0" w:type="auto"/>
        <w:tblInd w:w="675" w:type="dxa"/>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913"/>
        <w:gridCol w:w="1112"/>
        <w:gridCol w:w="1190"/>
        <w:gridCol w:w="1349"/>
        <w:gridCol w:w="1390"/>
        <w:gridCol w:w="1244"/>
        <w:gridCol w:w="1181"/>
      </w:tblGrid>
      <w:tr w:rsidR="00C837A3" w:rsidRPr="00082383" w:rsidTr="00C837A3">
        <w:tc>
          <w:tcPr>
            <w:tcW w:w="1046" w:type="dxa"/>
            <w:shd w:val="clear" w:color="auto" w:fill="953734" w:themeFill="accent1"/>
          </w:tcPr>
          <w:p w:rsidR="00C837A3" w:rsidRPr="00082383" w:rsidRDefault="00C837A3" w:rsidP="00E55486">
            <w:pPr>
              <w:pStyle w:val="Insidetable"/>
              <w:jc w:val="center"/>
            </w:pPr>
            <w:r w:rsidRPr="00082383">
              <w:t>Mes</w:t>
            </w:r>
          </w:p>
        </w:tc>
        <w:tc>
          <w:tcPr>
            <w:tcW w:w="1201" w:type="dxa"/>
            <w:shd w:val="clear" w:color="auto" w:fill="953734" w:themeFill="accent1"/>
          </w:tcPr>
          <w:p w:rsidR="00C837A3" w:rsidRPr="00082383" w:rsidRDefault="00C837A3" w:rsidP="00E55486">
            <w:pPr>
              <w:pStyle w:val="Insidetable"/>
              <w:jc w:val="center"/>
            </w:pPr>
            <w:r w:rsidRPr="00082383">
              <w:t>Atendidas</w:t>
            </w:r>
          </w:p>
        </w:tc>
        <w:tc>
          <w:tcPr>
            <w:tcW w:w="838" w:type="dxa"/>
            <w:shd w:val="clear" w:color="auto" w:fill="953734" w:themeFill="accent1"/>
          </w:tcPr>
          <w:p w:rsidR="00C837A3" w:rsidRPr="00082383" w:rsidRDefault="00C837A3" w:rsidP="00E55486">
            <w:pPr>
              <w:pStyle w:val="Insidetable"/>
              <w:jc w:val="center"/>
            </w:pPr>
            <w:r>
              <w:t>Medio de Presentación</w:t>
            </w:r>
          </w:p>
        </w:tc>
        <w:tc>
          <w:tcPr>
            <w:tcW w:w="1367" w:type="dxa"/>
            <w:shd w:val="clear" w:color="auto" w:fill="953734" w:themeFill="accent1"/>
          </w:tcPr>
          <w:p w:rsidR="00C837A3" w:rsidRPr="00082383" w:rsidRDefault="00C837A3" w:rsidP="00E55486">
            <w:pPr>
              <w:pStyle w:val="Insidetable"/>
              <w:jc w:val="center"/>
            </w:pPr>
            <w:r w:rsidRPr="00082383">
              <w:t>Derivadas</w:t>
            </w:r>
            <w:r>
              <w:t xml:space="preserve"> al ITEI por incompetencia</w:t>
            </w:r>
          </w:p>
        </w:tc>
        <w:tc>
          <w:tcPr>
            <w:tcW w:w="1420" w:type="dxa"/>
            <w:shd w:val="clear" w:color="auto" w:fill="953734" w:themeFill="accent1"/>
          </w:tcPr>
          <w:p w:rsidR="00C837A3" w:rsidRPr="00082383" w:rsidRDefault="00C837A3" w:rsidP="00E55486">
            <w:pPr>
              <w:pStyle w:val="Insidetable"/>
              <w:jc w:val="center"/>
            </w:pPr>
            <w:r w:rsidRPr="00082383">
              <w:t>Improcedentes</w:t>
            </w:r>
          </w:p>
        </w:tc>
        <w:tc>
          <w:tcPr>
            <w:tcW w:w="1305" w:type="dxa"/>
            <w:shd w:val="clear" w:color="auto" w:fill="953734" w:themeFill="accent1"/>
          </w:tcPr>
          <w:p w:rsidR="00C837A3" w:rsidRPr="00082383" w:rsidRDefault="00C837A3" w:rsidP="00E55486">
            <w:pPr>
              <w:pStyle w:val="Insidetable"/>
              <w:jc w:val="center"/>
            </w:pPr>
            <w:r w:rsidRPr="00082383">
              <w:t>Procedentes</w:t>
            </w:r>
          </w:p>
        </w:tc>
        <w:tc>
          <w:tcPr>
            <w:tcW w:w="1202" w:type="dxa"/>
            <w:shd w:val="clear" w:color="auto" w:fill="953734" w:themeFill="accent1"/>
          </w:tcPr>
          <w:p w:rsidR="00C837A3" w:rsidRPr="00082383" w:rsidRDefault="00C837A3" w:rsidP="00E55486">
            <w:pPr>
              <w:pStyle w:val="Insidetable"/>
              <w:jc w:val="center"/>
            </w:pPr>
            <w:r>
              <w:t>Procedentes Parcial</w:t>
            </w:r>
          </w:p>
        </w:tc>
      </w:tr>
      <w:tr w:rsidR="00C837A3" w:rsidRPr="006D70C8" w:rsidTr="00C837A3">
        <w:tc>
          <w:tcPr>
            <w:tcW w:w="1046" w:type="dxa"/>
            <w:shd w:val="clear" w:color="auto" w:fill="8C8C8C" w:themeFill="background1" w:themeFillShade="A6"/>
          </w:tcPr>
          <w:p w:rsidR="00C837A3" w:rsidRPr="006D70C8" w:rsidRDefault="00C837A3" w:rsidP="00C837A3">
            <w:pPr>
              <w:pStyle w:val="Insidetable"/>
              <w:jc w:val="center"/>
            </w:pPr>
            <w:r w:rsidRPr="006D70C8">
              <w:t>Total Enero-Abril</w:t>
            </w:r>
            <w:r w:rsidR="0071527C">
              <w:t xml:space="preserve"> 2016</w:t>
            </w:r>
          </w:p>
        </w:tc>
        <w:tc>
          <w:tcPr>
            <w:tcW w:w="1201" w:type="dxa"/>
            <w:shd w:val="clear" w:color="auto" w:fill="8C8C8C" w:themeFill="background1" w:themeFillShade="A6"/>
          </w:tcPr>
          <w:p w:rsidR="00C837A3" w:rsidRDefault="00C837A3" w:rsidP="00C837A3">
            <w:pPr>
              <w:pStyle w:val="Insidetable"/>
              <w:jc w:val="center"/>
            </w:pPr>
          </w:p>
          <w:p w:rsidR="00C837A3" w:rsidRDefault="0071527C" w:rsidP="00C837A3">
            <w:pPr>
              <w:pStyle w:val="Insidetable"/>
              <w:jc w:val="center"/>
            </w:pPr>
            <w:r>
              <w:t>38</w:t>
            </w:r>
          </w:p>
          <w:p w:rsidR="0071527C" w:rsidRDefault="0071527C" w:rsidP="00C837A3">
            <w:pPr>
              <w:pStyle w:val="Insidetable"/>
              <w:jc w:val="center"/>
            </w:pPr>
            <w:r>
              <w:t>SEMADET</w:t>
            </w:r>
          </w:p>
          <w:p w:rsidR="0071527C" w:rsidRPr="006D70C8" w:rsidRDefault="0071527C" w:rsidP="00C837A3">
            <w:pPr>
              <w:pStyle w:val="Insidetable"/>
              <w:jc w:val="center"/>
            </w:pPr>
          </w:p>
        </w:tc>
        <w:tc>
          <w:tcPr>
            <w:tcW w:w="838" w:type="dxa"/>
            <w:shd w:val="clear" w:color="auto" w:fill="8C8C8C" w:themeFill="background1" w:themeFillShade="A6"/>
          </w:tcPr>
          <w:p w:rsidR="00C837A3" w:rsidRDefault="00C837A3" w:rsidP="00C837A3">
            <w:pPr>
              <w:pStyle w:val="Insidetable"/>
              <w:jc w:val="center"/>
            </w:pPr>
            <w:r>
              <w:t>Personales 02</w:t>
            </w:r>
          </w:p>
          <w:p w:rsidR="00C837A3" w:rsidRDefault="00C837A3" w:rsidP="00C837A3">
            <w:pPr>
              <w:pStyle w:val="Insidetable"/>
              <w:jc w:val="center"/>
            </w:pPr>
            <w:r>
              <w:t>INFOMEX</w:t>
            </w:r>
          </w:p>
          <w:p w:rsidR="00C837A3" w:rsidRDefault="0071527C" w:rsidP="00C837A3">
            <w:pPr>
              <w:pStyle w:val="Insidetable"/>
              <w:jc w:val="center"/>
            </w:pPr>
            <w:r>
              <w:t>36</w:t>
            </w:r>
          </w:p>
        </w:tc>
        <w:tc>
          <w:tcPr>
            <w:tcW w:w="1367" w:type="dxa"/>
            <w:shd w:val="clear" w:color="auto" w:fill="8C8C8C" w:themeFill="background1" w:themeFillShade="A6"/>
          </w:tcPr>
          <w:p w:rsidR="00C837A3" w:rsidRDefault="00C837A3" w:rsidP="0071527C">
            <w:pPr>
              <w:pStyle w:val="Insidetable"/>
            </w:pPr>
          </w:p>
          <w:p w:rsidR="00C837A3" w:rsidRPr="006D70C8" w:rsidRDefault="0071527C" w:rsidP="00C837A3">
            <w:pPr>
              <w:pStyle w:val="Insidetable"/>
              <w:jc w:val="center"/>
            </w:pPr>
            <w:r>
              <w:t>23</w:t>
            </w:r>
          </w:p>
        </w:tc>
        <w:tc>
          <w:tcPr>
            <w:tcW w:w="1420" w:type="dxa"/>
            <w:shd w:val="clear" w:color="auto" w:fill="8C8C8C" w:themeFill="background1" w:themeFillShade="A6"/>
          </w:tcPr>
          <w:p w:rsidR="00C837A3" w:rsidRDefault="00C837A3" w:rsidP="00C837A3">
            <w:pPr>
              <w:pStyle w:val="Insidetable"/>
              <w:jc w:val="center"/>
            </w:pPr>
          </w:p>
          <w:p w:rsidR="00C837A3" w:rsidRPr="006D70C8" w:rsidRDefault="00C837A3" w:rsidP="00C837A3">
            <w:pPr>
              <w:pStyle w:val="Insidetable"/>
              <w:jc w:val="center"/>
            </w:pPr>
            <w:r>
              <w:t>0</w:t>
            </w:r>
            <w:r w:rsidR="0071527C">
              <w:t>1</w:t>
            </w:r>
          </w:p>
        </w:tc>
        <w:tc>
          <w:tcPr>
            <w:tcW w:w="1305" w:type="dxa"/>
            <w:shd w:val="clear" w:color="auto" w:fill="8C8C8C" w:themeFill="background1" w:themeFillShade="A6"/>
          </w:tcPr>
          <w:p w:rsidR="00C837A3" w:rsidRDefault="00C837A3" w:rsidP="00C837A3">
            <w:pPr>
              <w:pStyle w:val="Insidetable"/>
              <w:jc w:val="center"/>
            </w:pPr>
          </w:p>
          <w:p w:rsidR="00C837A3" w:rsidRPr="006D70C8" w:rsidRDefault="0071527C" w:rsidP="00C837A3">
            <w:pPr>
              <w:pStyle w:val="Insidetable"/>
              <w:jc w:val="center"/>
            </w:pPr>
            <w:r>
              <w:t>12</w:t>
            </w:r>
          </w:p>
        </w:tc>
        <w:tc>
          <w:tcPr>
            <w:tcW w:w="1202" w:type="dxa"/>
            <w:shd w:val="clear" w:color="auto" w:fill="8C8C8C" w:themeFill="background1" w:themeFillShade="A6"/>
          </w:tcPr>
          <w:p w:rsidR="00C837A3" w:rsidRDefault="00C837A3" w:rsidP="00C837A3">
            <w:pPr>
              <w:pStyle w:val="Insidetable"/>
              <w:jc w:val="center"/>
            </w:pPr>
          </w:p>
          <w:p w:rsidR="00C837A3" w:rsidRPr="006D70C8" w:rsidRDefault="00C837A3" w:rsidP="00C837A3">
            <w:pPr>
              <w:pStyle w:val="Insidetable"/>
              <w:jc w:val="center"/>
            </w:pPr>
            <w:r>
              <w:t>02</w:t>
            </w:r>
          </w:p>
        </w:tc>
      </w:tr>
    </w:tbl>
    <w:p w:rsidR="00B47BA9" w:rsidRDefault="00B47BA9" w:rsidP="00B47BA9">
      <w:pPr>
        <w:pStyle w:val="Epgrafe"/>
        <w:ind w:left="284"/>
      </w:pPr>
    </w:p>
    <w:p w:rsidR="000750B3" w:rsidRDefault="000750B3" w:rsidP="00B47BA9">
      <w:pPr>
        <w:pStyle w:val="Epgrafe"/>
        <w:ind w:left="284"/>
      </w:pPr>
    </w:p>
    <w:p w:rsidR="00B47BA9" w:rsidRDefault="00CB7114" w:rsidP="00B47BA9">
      <w:pPr>
        <w:pStyle w:val="Epgrafe"/>
        <w:ind w:left="284"/>
      </w:pPr>
      <w:r>
        <w:t>Figura 19</w:t>
      </w:r>
      <w:r w:rsidR="00B47BA9" w:rsidRPr="00C837A3">
        <w:t>. Unidad de Transpare</w:t>
      </w:r>
      <w:r w:rsidR="00357B30" w:rsidRPr="00C837A3">
        <w:t>n</w:t>
      </w:r>
      <w:r w:rsidR="00C837A3">
        <w:t>cia de</w:t>
      </w:r>
      <w:r w:rsidR="0071527C">
        <w:t>scripción 1er. Cuatrimestre 2016</w:t>
      </w:r>
      <w:r w:rsidR="00C837A3">
        <w:t>.</w:t>
      </w:r>
    </w:p>
    <w:p w:rsidR="00B47BA9" w:rsidRDefault="00B47BA9" w:rsidP="00333FE5">
      <w:pPr>
        <w:ind w:firstLine="0"/>
      </w:pPr>
    </w:p>
    <w:p w:rsidR="000750B3" w:rsidRDefault="000750B3" w:rsidP="00333FE5">
      <w:pPr>
        <w:ind w:firstLine="0"/>
      </w:pPr>
    </w:p>
    <w:p w:rsidR="00C837A3" w:rsidRDefault="00C837A3" w:rsidP="00333FE5">
      <w:pPr>
        <w:ind w:firstLine="0"/>
      </w:pPr>
    </w:p>
    <w:p w:rsidR="000F5AFF" w:rsidRDefault="000F5AFF" w:rsidP="00333FE5">
      <w:pPr>
        <w:ind w:firstLine="0"/>
      </w:pPr>
      <w:r>
        <w:t>En materia de derechos humanos</w:t>
      </w:r>
      <w:r w:rsidR="00E21FF8">
        <w:t>,</w:t>
      </w:r>
      <w:r w:rsidR="00E55486">
        <w:t xml:space="preserve">se dio respuesta a un total </w:t>
      </w:r>
      <w:r w:rsidR="0071527C">
        <w:t xml:space="preserve">de </w:t>
      </w:r>
      <w:r w:rsidR="0071527C" w:rsidRPr="006C7678">
        <w:rPr>
          <w:b/>
        </w:rPr>
        <w:t>0</w:t>
      </w:r>
      <w:r w:rsidR="00231527">
        <w:rPr>
          <w:b/>
        </w:rPr>
        <w:t>8</w:t>
      </w:r>
      <w:r w:rsidR="00E55486" w:rsidRPr="006D70C8">
        <w:t>requerimientos</w:t>
      </w:r>
      <w:r w:rsidR="00ED78DD">
        <w:t>,</w:t>
      </w:r>
      <w:r w:rsidR="008C768A">
        <w:t xml:space="preserve"> derivados de </w:t>
      </w:r>
      <w:r w:rsidRPr="006D70C8">
        <w:t xml:space="preserve"> procedimientos que son tramitados ante la Comisión Estatal de Derechos Humanos del Estado de Jalisco. La información correspondiente se disgrega a continuación.</w:t>
      </w:r>
    </w:p>
    <w:p w:rsidR="000750B3" w:rsidRDefault="000750B3" w:rsidP="00333FE5">
      <w:pPr>
        <w:ind w:firstLine="0"/>
      </w:pPr>
    </w:p>
    <w:p w:rsidR="00592BFD" w:rsidRPr="006D70C8" w:rsidRDefault="00592BFD" w:rsidP="00333FE5">
      <w:pPr>
        <w:ind w:firstLine="0"/>
      </w:pPr>
    </w:p>
    <w:tbl>
      <w:tblPr>
        <w:tblW w:w="0" w:type="auto"/>
        <w:jc w:val="center"/>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2170"/>
        <w:gridCol w:w="2206"/>
        <w:gridCol w:w="2454"/>
        <w:gridCol w:w="1962"/>
      </w:tblGrid>
      <w:tr w:rsidR="000F5AFF" w:rsidRPr="006D70C8" w:rsidTr="0071527C">
        <w:trPr>
          <w:trHeight w:val="203"/>
          <w:tblHeader/>
          <w:jc w:val="center"/>
        </w:trPr>
        <w:tc>
          <w:tcPr>
            <w:tcW w:w="2170" w:type="dxa"/>
            <w:shd w:val="clear" w:color="auto" w:fill="953734" w:themeFill="accent1"/>
          </w:tcPr>
          <w:p w:rsidR="000F5AFF" w:rsidRPr="006D70C8" w:rsidRDefault="000F5AFF" w:rsidP="00E55486">
            <w:pPr>
              <w:pStyle w:val="Insidetable"/>
              <w:jc w:val="center"/>
            </w:pPr>
            <w:r w:rsidRPr="006D70C8">
              <w:t>Mes</w:t>
            </w:r>
          </w:p>
        </w:tc>
        <w:tc>
          <w:tcPr>
            <w:tcW w:w="2206" w:type="dxa"/>
            <w:shd w:val="clear" w:color="auto" w:fill="953734" w:themeFill="accent1"/>
          </w:tcPr>
          <w:p w:rsidR="000F5AFF" w:rsidRPr="006D70C8" w:rsidRDefault="000F5AFF" w:rsidP="00E55486">
            <w:pPr>
              <w:pStyle w:val="Insidetable"/>
              <w:jc w:val="center"/>
            </w:pPr>
            <w:r w:rsidRPr="006D70C8">
              <w:t>Queja</w:t>
            </w:r>
          </w:p>
        </w:tc>
        <w:tc>
          <w:tcPr>
            <w:tcW w:w="2454" w:type="dxa"/>
            <w:shd w:val="clear" w:color="auto" w:fill="953734" w:themeFill="accent1"/>
          </w:tcPr>
          <w:p w:rsidR="000F5AFF" w:rsidRPr="006D70C8" w:rsidRDefault="000F5AFF" w:rsidP="00E55486">
            <w:pPr>
              <w:pStyle w:val="Insidetable"/>
              <w:jc w:val="center"/>
            </w:pPr>
            <w:r w:rsidRPr="006D70C8">
              <w:t>Problemática</w:t>
            </w:r>
          </w:p>
        </w:tc>
        <w:tc>
          <w:tcPr>
            <w:tcW w:w="1962" w:type="dxa"/>
            <w:shd w:val="clear" w:color="auto" w:fill="953734" w:themeFill="accent1"/>
          </w:tcPr>
          <w:p w:rsidR="000F5AFF" w:rsidRPr="006D70C8" w:rsidRDefault="000F5AFF" w:rsidP="00E55486">
            <w:pPr>
              <w:pStyle w:val="Insidetable"/>
              <w:jc w:val="center"/>
            </w:pPr>
            <w:r w:rsidRPr="006D70C8">
              <w:t>Total</w:t>
            </w:r>
          </w:p>
        </w:tc>
      </w:tr>
      <w:tr w:rsidR="0071527C" w:rsidRPr="006D70C8" w:rsidTr="0071527C">
        <w:trPr>
          <w:trHeight w:val="235"/>
          <w:jc w:val="center"/>
        </w:trPr>
        <w:tc>
          <w:tcPr>
            <w:tcW w:w="2170" w:type="dxa"/>
            <w:shd w:val="clear" w:color="auto" w:fill="8C8C8C" w:themeFill="background1" w:themeFillShade="A6"/>
          </w:tcPr>
          <w:p w:rsidR="0071527C" w:rsidRPr="006D70C8" w:rsidRDefault="0071527C" w:rsidP="0071527C">
            <w:pPr>
              <w:pStyle w:val="Insidetable"/>
              <w:jc w:val="center"/>
            </w:pPr>
            <w:r>
              <w:t>Enero</w:t>
            </w:r>
          </w:p>
        </w:tc>
        <w:tc>
          <w:tcPr>
            <w:tcW w:w="2206" w:type="dxa"/>
            <w:shd w:val="clear" w:color="auto" w:fill="8C8C8C" w:themeFill="background1" w:themeFillShade="A6"/>
          </w:tcPr>
          <w:p w:rsidR="0071527C" w:rsidRPr="006D70C8" w:rsidRDefault="0071527C" w:rsidP="0071527C">
            <w:pPr>
              <w:pStyle w:val="Insidetable"/>
              <w:jc w:val="center"/>
            </w:pPr>
            <w:r>
              <w:t>Ninguna</w:t>
            </w:r>
          </w:p>
        </w:tc>
        <w:tc>
          <w:tcPr>
            <w:tcW w:w="2454" w:type="dxa"/>
            <w:shd w:val="clear" w:color="auto" w:fill="8C8C8C" w:themeFill="background1" w:themeFillShade="A6"/>
          </w:tcPr>
          <w:p w:rsidR="0071527C" w:rsidRPr="006D70C8" w:rsidRDefault="0071527C" w:rsidP="0071527C">
            <w:pPr>
              <w:pStyle w:val="Insidetable"/>
            </w:pPr>
            <w:r>
              <w:t>Ninguna</w:t>
            </w:r>
          </w:p>
        </w:tc>
        <w:tc>
          <w:tcPr>
            <w:tcW w:w="1962" w:type="dxa"/>
            <w:shd w:val="clear" w:color="auto" w:fill="8C8C8C" w:themeFill="background1" w:themeFillShade="A6"/>
          </w:tcPr>
          <w:p w:rsidR="0071527C" w:rsidRPr="006D70C8" w:rsidRDefault="0071527C" w:rsidP="0071527C">
            <w:pPr>
              <w:pStyle w:val="Insidetable"/>
              <w:jc w:val="center"/>
            </w:pPr>
            <w:r>
              <w:t>0</w:t>
            </w:r>
          </w:p>
        </w:tc>
      </w:tr>
      <w:tr w:rsidR="0071527C" w:rsidRPr="006D70C8" w:rsidTr="0071527C">
        <w:trPr>
          <w:trHeight w:val="75"/>
          <w:jc w:val="center"/>
        </w:trPr>
        <w:tc>
          <w:tcPr>
            <w:tcW w:w="2170" w:type="dxa"/>
            <w:vMerge w:val="restart"/>
            <w:shd w:val="clear" w:color="auto" w:fill="8C8C8C" w:themeFill="background1" w:themeFillShade="A6"/>
          </w:tcPr>
          <w:p w:rsidR="0071527C" w:rsidRDefault="0071527C" w:rsidP="0071527C">
            <w:pPr>
              <w:pStyle w:val="Insidetable"/>
              <w:jc w:val="center"/>
            </w:pPr>
          </w:p>
          <w:p w:rsidR="0071527C" w:rsidRPr="006D70C8" w:rsidRDefault="0071527C" w:rsidP="0071527C">
            <w:pPr>
              <w:pStyle w:val="Insidetable"/>
              <w:jc w:val="center"/>
            </w:pPr>
            <w:r w:rsidRPr="006D70C8">
              <w:t>Febrero</w:t>
            </w:r>
          </w:p>
        </w:tc>
        <w:tc>
          <w:tcPr>
            <w:tcW w:w="2206" w:type="dxa"/>
            <w:shd w:val="clear" w:color="auto" w:fill="8C8C8C" w:themeFill="background1" w:themeFillShade="A6"/>
          </w:tcPr>
          <w:p w:rsidR="0071527C" w:rsidRPr="006D70C8" w:rsidRDefault="0071527C" w:rsidP="0071527C">
            <w:pPr>
              <w:pStyle w:val="Insidetable"/>
              <w:jc w:val="center"/>
            </w:pPr>
            <w:r>
              <w:t>CNDH/6/2016/25Q</w:t>
            </w:r>
          </w:p>
        </w:tc>
        <w:tc>
          <w:tcPr>
            <w:tcW w:w="2454" w:type="dxa"/>
            <w:shd w:val="clear" w:color="auto" w:fill="8C8C8C" w:themeFill="background1" w:themeFillShade="A6"/>
          </w:tcPr>
          <w:p w:rsidR="0071527C" w:rsidRPr="006D70C8" w:rsidRDefault="0071527C" w:rsidP="0071527C">
            <w:pPr>
              <w:pStyle w:val="Insidetable"/>
            </w:pPr>
            <w:r>
              <w:t>Problemática de Santa Anita Hills</w:t>
            </w:r>
          </w:p>
        </w:tc>
        <w:tc>
          <w:tcPr>
            <w:tcW w:w="1962" w:type="dxa"/>
            <w:vMerge w:val="restart"/>
            <w:shd w:val="clear" w:color="auto" w:fill="8C8C8C" w:themeFill="background1" w:themeFillShade="A6"/>
          </w:tcPr>
          <w:p w:rsidR="0071527C" w:rsidRDefault="0071527C" w:rsidP="0071527C">
            <w:pPr>
              <w:pStyle w:val="Insidetable"/>
              <w:jc w:val="center"/>
            </w:pPr>
          </w:p>
          <w:p w:rsidR="0071527C" w:rsidRDefault="0071527C" w:rsidP="0071527C">
            <w:pPr>
              <w:pStyle w:val="Insidetable"/>
              <w:jc w:val="center"/>
            </w:pPr>
          </w:p>
          <w:p w:rsidR="0071527C" w:rsidRDefault="0071527C" w:rsidP="0071527C">
            <w:pPr>
              <w:pStyle w:val="Insidetable"/>
              <w:jc w:val="center"/>
            </w:pPr>
            <w:r>
              <w:t>03</w:t>
            </w:r>
          </w:p>
          <w:p w:rsidR="0071527C" w:rsidRPr="006D70C8" w:rsidRDefault="0071527C" w:rsidP="0071527C">
            <w:pPr>
              <w:pStyle w:val="Insidetable"/>
              <w:jc w:val="center"/>
            </w:pPr>
          </w:p>
        </w:tc>
      </w:tr>
      <w:tr w:rsidR="0071527C" w:rsidRPr="006D70C8" w:rsidTr="0071527C">
        <w:trPr>
          <w:trHeight w:val="75"/>
          <w:jc w:val="center"/>
        </w:trPr>
        <w:tc>
          <w:tcPr>
            <w:tcW w:w="2170" w:type="dxa"/>
            <w:vMerge/>
            <w:shd w:val="clear" w:color="auto" w:fill="8C8C8C" w:themeFill="background1" w:themeFillShade="A6"/>
          </w:tcPr>
          <w:p w:rsidR="0071527C" w:rsidRPr="006D70C8" w:rsidRDefault="0071527C" w:rsidP="0071527C">
            <w:pPr>
              <w:pStyle w:val="Insidetable"/>
              <w:jc w:val="center"/>
            </w:pPr>
          </w:p>
        </w:tc>
        <w:tc>
          <w:tcPr>
            <w:tcW w:w="2206" w:type="dxa"/>
            <w:shd w:val="clear" w:color="auto" w:fill="8C8C8C" w:themeFill="background1" w:themeFillShade="A6"/>
          </w:tcPr>
          <w:p w:rsidR="0071527C" w:rsidRPr="006D70C8" w:rsidRDefault="0071527C" w:rsidP="0071527C">
            <w:pPr>
              <w:pStyle w:val="Insidetable"/>
              <w:jc w:val="center"/>
            </w:pPr>
            <w:r>
              <w:t>Queja 897/2016/IV oficio 192/2016/IV</w:t>
            </w:r>
          </w:p>
        </w:tc>
        <w:tc>
          <w:tcPr>
            <w:tcW w:w="2454" w:type="dxa"/>
            <w:shd w:val="clear" w:color="auto" w:fill="8C8C8C" w:themeFill="background1" w:themeFillShade="A6"/>
          </w:tcPr>
          <w:p w:rsidR="0071527C" w:rsidRDefault="0071527C" w:rsidP="0071527C">
            <w:pPr>
              <w:pStyle w:val="Insidetable"/>
            </w:pPr>
            <w:r>
              <w:t>Fábrica de hebillas/</w:t>
            </w:r>
            <w:proofErr w:type="spellStart"/>
            <w:r>
              <w:t>exp</w:t>
            </w:r>
            <w:proofErr w:type="spellEnd"/>
            <w:r>
              <w:t>. Jurídico 198/14</w:t>
            </w:r>
          </w:p>
        </w:tc>
        <w:tc>
          <w:tcPr>
            <w:tcW w:w="1962" w:type="dxa"/>
            <w:vMerge/>
            <w:shd w:val="clear" w:color="auto" w:fill="8C8C8C" w:themeFill="background1" w:themeFillShade="A6"/>
          </w:tcPr>
          <w:p w:rsidR="0071527C" w:rsidRDefault="0071527C" w:rsidP="0071527C">
            <w:pPr>
              <w:pStyle w:val="Insidetable"/>
              <w:jc w:val="center"/>
            </w:pPr>
          </w:p>
        </w:tc>
      </w:tr>
      <w:tr w:rsidR="0071527C" w:rsidRPr="006D70C8" w:rsidTr="0071527C">
        <w:trPr>
          <w:trHeight w:val="75"/>
          <w:jc w:val="center"/>
        </w:trPr>
        <w:tc>
          <w:tcPr>
            <w:tcW w:w="2170" w:type="dxa"/>
            <w:vMerge/>
            <w:shd w:val="clear" w:color="auto" w:fill="8C8C8C" w:themeFill="background1" w:themeFillShade="A6"/>
          </w:tcPr>
          <w:p w:rsidR="0071527C" w:rsidRPr="006D70C8" w:rsidRDefault="0071527C" w:rsidP="0071527C">
            <w:pPr>
              <w:pStyle w:val="Insidetable"/>
              <w:jc w:val="center"/>
            </w:pPr>
          </w:p>
        </w:tc>
        <w:tc>
          <w:tcPr>
            <w:tcW w:w="2206" w:type="dxa"/>
            <w:shd w:val="clear" w:color="auto" w:fill="8C8C8C" w:themeFill="background1" w:themeFillShade="A6"/>
          </w:tcPr>
          <w:p w:rsidR="0071527C" w:rsidRPr="006D70C8" w:rsidRDefault="0071527C" w:rsidP="0071527C">
            <w:pPr>
              <w:pStyle w:val="Insidetable"/>
              <w:jc w:val="center"/>
            </w:pPr>
            <w:r>
              <w:t>Queja 8482/15 III oficio 051/16/LM</w:t>
            </w:r>
          </w:p>
        </w:tc>
        <w:tc>
          <w:tcPr>
            <w:tcW w:w="2454" w:type="dxa"/>
            <w:shd w:val="clear" w:color="auto" w:fill="8C8C8C" w:themeFill="background1" w:themeFillShade="A6"/>
          </w:tcPr>
          <w:p w:rsidR="0071527C" w:rsidRDefault="0071527C" w:rsidP="0071527C">
            <w:pPr>
              <w:pStyle w:val="Insidetable"/>
            </w:pPr>
            <w:r>
              <w:t>Asfaltos Guadalajara/</w:t>
            </w:r>
            <w:proofErr w:type="spellStart"/>
            <w:r>
              <w:t>exp</w:t>
            </w:r>
            <w:proofErr w:type="spellEnd"/>
            <w:r>
              <w:t>. Jurídico 029/15 y 030/15</w:t>
            </w:r>
          </w:p>
        </w:tc>
        <w:tc>
          <w:tcPr>
            <w:tcW w:w="1962" w:type="dxa"/>
            <w:vMerge/>
            <w:shd w:val="clear" w:color="auto" w:fill="8C8C8C" w:themeFill="background1" w:themeFillShade="A6"/>
          </w:tcPr>
          <w:p w:rsidR="0071527C" w:rsidRDefault="0071527C" w:rsidP="0071527C">
            <w:pPr>
              <w:pStyle w:val="Insidetable"/>
              <w:jc w:val="center"/>
            </w:pPr>
          </w:p>
        </w:tc>
      </w:tr>
      <w:tr w:rsidR="0071527C" w:rsidRPr="006D70C8" w:rsidTr="0071527C">
        <w:trPr>
          <w:trHeight w:val="203"/>
          <w:jc w:val="center"/>
        </w:trPr>
        <w:tc>
          <w:tcPr>
            <w:tcW w:w="2170" w:type="dxa"/>
            <w:vMerge w:val="restart"/>
            <w:shd w:val="clear" w:color="auto" w:fill="8C8C8C" w:themeFill="background1" w:themeFillShade="A6"/>
          </w:tcPr>
          <w:p w:rsidR="0071527C" w:rsidRDefault="0071527C" w:rsidP="0071527C">
            <w:pPr>
              <w:pStyle w:val="Insidetable"/>
              <w:jc w:val="center"/>
            </w:pPr>
          </w:p>
          <w:p w:rsidR="0071527C" w:rsidRPr="006D70C8" w:rsidRDefault="0071527C" w:rsidP="0071527C">
            <w:pPr>
              <w:pStyle w:val="Insidetable"/>
              <w:jc w:val="center"/>
            </w:pPr>
            <w:r w:rsidRPr="006D70C8">
              <w:t>Marzo</w:t>
            </w:r>
          </w:p>
        </w:tc>
        <w:tc>
          <w:tcPr>
            <w:tcW w:w="2206" w:type="dxa"/>
            <w:shd w:val="clear" w:color="auto" w:fill="8C8C8C" w:themeFill="background1" w:themeFillShade="A6"/>
          </w:tcPr>
          <w:p w:rsidR="0071527C" w:rsidRPr="006D70C8" w:rsidRDefault="006C7678" w:rsidP="0071527C">
            <w:pPr>
              <w:pStyle w:val="Insidetable"/>
              <w:jc w:val="center"/>
            </w:pPr>
            <w:r>
              <w:t>Queja 897/2016/IV</w:t>
            </w:r>
          </w:p>
        </w:tc>
        <w:tc>
          <w:tcPr>
            <w:tcW w:w="2454" w:type="dxa"/>
            <w:shd w:val="clear" w:color="auto" w:fill="8C8C8C" w:themeFill="background1" w:themeFillShade="A6"/>
          </w:tcPr>
          <w:p w:rsidR="0071527C" w:rsidRPr="006C7678" w:rsidRDefault="006C7678" w:rsidP="0071527C">
            <w:pPr>
              <w:pStyle w:val="Insidetable"/>
            </w:pPr>
            <w:r w:rsidRPr="006C7678">
              <w:t xml:space="preserve">Seguimiento </w:t>
            </w:r>
            <w:r>
              <w:t xml:space="preserve"> expediente</w:t>
            </w:r>
          </w:p>
        </w:tc>
        <w:tc>
          <w:tcPr>
            <w:tcW w:w="1962" w:type="dxa"/>
            <w:vMerge w:val="restart"/>
            <w:shd w:val="clear" w:color="auto" w:fill="8C8C8C" w:themeFill="background1" w:themeFillShade="A6"/>
          </w:tcPr>
          <w:p w:rsidR="006C7678" w:rsidRDefault="006C7678" w:rsidP="006C7678">
            <w:pPr>
              <w:pStyle w:val="Insidetable"/>
            </w:pPr>
          </w:p>
          <w:p w:rsidR="0071527C" w:rsidRPr="006D70C8" w:rsidRDefault="006C7678" w:rsidP="006C7678">
            <w:pPr>
              <w:pStyle w:val="Insidetable"/>
              <w:jc w:val="center"/>
            </w:pPr>
            <w:r>
              <w:t>02</w:t>
            </w:r>
          </w:p>
        </w:tc>
      </w:tr>
      <w:tr w:rsidR="0071527C" w:rsidRPr="006D70C8" w:rsidTr="0071527C">
        <w:trPr>
          <w:trHeight w:val="134"/>
          <w:jc w:val="center"/>
        </w:trPr>
        <w:tc>
          <w:tcPr>
            <w:tcW w:w="2170" w:type="dxa"/>
            <w:vMerge/>
            <w:shd w:val="clear" w:color="auto" w:fill="8C8C8C" w:themeFill="background1" w:themeFillShade="A6"/>
          </w:tcPr>
          <w:p w:rsidR="0071527C" w:rsidRPr="006D70C8" w:rsidRDefault="0071527C" w:rsidP="0071527C">
            <w:pPr>
              <w:pStyle w:val="Insidetable"/>
              <w:jc w:val="center"/>
            </w:pPr>
          </w:p>
        </w:tc>
        <w:tc>
          <w:tcPr>
            <w:tcW w:w="2206" w:type="dxa"/>
            <w:shd w:val="clear" w:color="auto" w:fill="8C8C8C" w:themeFill="background1" w:themeFillShade="A6"/>
          </w:tcPr>
          <w:p w:rsidR="0071527C" w:rsidRPr="006D70C8" w:rsidRDefault="006C7678" w:rsidP="0071527C">
            <w:pPr>
              <w:pStyle w:val="Insidetable"/>
              <w:jc w:val="center"/>
            </w:pPr>
            <w:r>
              <w:t>Queja 8482/15/III</w:t>
            </w:r>
          </w:p>
        </w:tc>
        <w:tc>
          <w:tcPr>
            <w:tcW w:w="2454" w:type="dxa"/>
            <w:shd w:val="clear" w:color="auto" w:fill="8C8C8C" w:themeFill="background1" w:themeFillShade="A6"/>
          </w:tcPr>
          <w:p w:rsidR="0071527C" w:rsidRPr="006D70C8" w:rsidRDefault="006C7678" w:rsidP="0071527C">
            <w:pPr>
              <w:pStyle w:val="Insidetable"/>
            </w:pPr>
            <w:r>
              <w:t>Seguimiento expediente</w:t>
            </w:r>
          </w:p>
        </w:tc>
        <w:tc>
          <w:tcPr>
            <w:tcW w:w="1962" w:type="dxa"/>
            <w:vMerge/>
            <w:shd w:val="clear" w:color="auto" w:fill="8C8C8C" w:themeFill="background1" w:themeFillShade="A6"/>
          </w:tcPr>
          <w:p w:rsidR="0071527C" w:rsidRPr="006D70C8" w:rsidRDefault="0071527C" w:rsidP="0071527C">
            <w:pPr>
              <w:pStyle w:val="Insidetable"/>
              <w:jc w:val="center"/>
            </w:pPr>
          </w:p>
        </w:tc>
      </w:tr>
      <w:tr w:rsidR="0071527C" w:rsidRPr="006D70C8" w:rsidTr="0071527C">
        <w:trPr>
          <w:trHeight w:val="41"/>
          <w:jc w:val="center"/>
        </w:trPr>
        <w:tc>
          <w:tcPr>
            <w:tcW w:w="2170" w:type="dxa"/>
            <w:vMerge w:val="restart"/>
            <w:shd w:val="clear" w:color="auto" w:fill="8C8C8C" w:themeFill="background1" w:themeFillShade="A6"/>
          </w:tcPr>
          <w:p w:rsidR="0071527C" w:rsidRDefault="0071527C" w:rsidP="0071527C">
            <w:pPr>
              <w:pStyle w:val="Insidetable"/>
              <w:jc w:val="center"/>
            </w:pPr>
          </w:p>
          <w:p w:rsidR="0071527C" w:rsidRDefault="0071527C" w:rsidP="0071527C">
            <w:pPr>
              <w:pStyle w:val="Insidetable"/>
              <w:jc w:val="center"/>
            </w:pPr>
          </w:p>
          <w:p w:rsidR="0071527C" w:rsidRDefault="0071527C" w:rsidP="0071527C">
            <w:pPr>
              <w:pStyle w:val="Insidetable"/>
              <w:jc w:val="center"/>
            </w:pPr>
          </w:p>
          <w:p w:rsidR="0071527C" w:rsidRPr="006D70C8" w:rsidRDefault="0071527C" w:rsidP="0071527C">
            <w:pPr>
              <w:pStyle w:val="Insidetable"/>
              <w:jc w:val="center"/>
            </w:pPr>
            <w:r w:rsidRPr="006D70C8">
              <w:t>Abril</w:t>
            </w:r>
          </w:p>
        </w:tc>
        <w:tc>
          <w:tcPr>
            <w:tcW w:w="2206" w:type="dxa"/>
            <w:shd w:val="clear" w:color="auto" w:fill="8C8C8C" w:themeFill="background1" w:themeFillShade="A6"/>
          </w:tcPr>
          <w:p w:rsidR="0071527C" w:rsidRPr="006D70C8" w:rsidRDefault="006C7678" w:rsidP="0071527C">
            <w:pPr>
              <w:pStyle w:val="Insidetable"/>
              <w:jc w:val="center"/>
            </w:pPr>
            <w:r>
              <w:t>Queja 6515/2015/11 oficio 549/2016/II</w:t>
            </w:r>
          </w:p>
        </w:tc>
        <w:tc>
          <w:tcPr>
            <w:tcW w:w="2454" w:type="dxa"/>
            <w:shd w:val="clear" w:color="auto" w:fill="8C8C8C" w:themeFill="background1" w:themeFillShade="A6"/>
          </w:tcPr>
          <w:p w:rsidR="0071527C" w:rsidRPr="006D70C8" w:rsidRDefault="006C7678" w:rsidP="0071527C">
            <w:pPr>
              <w:pStyle w:val="Insidetable"/>
            </w:pPr>
            <w:r>
              <w:t>Centro de acopio forestal Miravalle/Periodo Probatorio</w:t>
            </w:r>
          </w:p>
        </w:tc>
        <w:tc>
          <w:tcPr>
            <w:tcW w:w="1962" w:type="dxa"/>
            <w:vMerge w:val="restart"/>
            <w:shd w:val="clear" w:color="auto" w:fill="8C8C8C" w:themeFill="background1" w:themeFillShade="A6"/>
          </w:tcPr>
          <w:p w:rsidR="0071527C" w:rsidRDefault="0071527C" w:rsidP="0071527C">
            <w:pPr>
              <w:pStyle w:val="Insidetable"/>
              <w:jc w:val="center"/>
            </w:pPr>
          </w:p>
          <w:p w:rsidR="006C7678" w:rsidRDefault="006C7678" w:rsidP="0071527C">
            <w:pPr>
              <w:pStyle w:val="Insidetable"/>
              <w:jc w:val="center"/>
            </w:pPr>
          </w:p>
          <w:p w:rsidR="006C7678" w:rsidRPr="006D70C8" w:rsidRDefault="006C7678" w:rsidP="0071527C">
            <w:pPr>
              <w:pStyle w:val="Insidetable"/>
              <w:jc w:val="center"/>
            </w:pPr>
            <w:r>
              <w:t>03</w:t>
            </w:r>
          </w:p>
        </w:tc>
      </w:tr>
      <w:tr w:rsidR="0071527C" w:rsidRPr="006D70C8" w:rsidTr="0071527C">
        <w:trPr>
          <w:trHeight w:val="40"/>
          <w:jc w:val="center"/>
        </w:trPr>
        <w:tc>
          <w:tcPr>
            <w:tcW w:w="2170" w:type="dxa"/>
            <w:vMerge/>
            <w:shd w:val="clear" w:color="auto" w:fill="8C8C8C" w:themeFill="background1" w:themeFillShade="A6"/>
          </w:tcPr>
          <w:p w:rsidR="0071527C" w:rsidRPr="006D70C8" w:rsidRDefault="0071527C" w:rsidP="0071527C">
            <w:pPr>
              <w:pStyle w:val="Insidetable"/>
              <w:jc w:val="center"/>
            </w:pPr>
          </w:p>
        </w:tc>
        <w:tc>
          <w:tcPr>
            <w:tcW w:w="2206" w:type="dxa"/>
            <w:shd w:val="clear" w:color="auto" w:fill="8C8C8C" w:themeFill="background1" w:themeFillShade="A6"/>
          </w:tcPr>
          <w:p w:rsidR="0071527C" w:rsidRPr="006D70C8" w:rsidRDefault="006C7678" w:rsidP="0071527C">
            <w:pPr>
              <w:pStyle w:val="Insidetable"/>
              <w:jc w:val="center"/>
            </w:pPr>
            <w:r>
              <w:t>Queja 12011/15/II oficio 99/16/II</w:t>
            </w:r>
          </w:p>
        </w:tc>
        <w:tc>
          <w:tcPr>
            <w:tcW w:w="2454" w:type="dxa"/>
            <w:shd w:val="clear" w:color="auto" w:fill="8C8C8C" w:themeFill="background1" w:themeFillShade="A6"/>
          </w:tcPr>
          <w:p w:rsidR="0071527C" w:rsidRPr="006D70C8" w:rsidRDefault="006C7678" w:rsidP="0071527C">
            <w:pPr>
              <w:pStyle w:val="Insidetable"/>
            </w:pPr>
            <w:r>
              <w:t>Seguimiento Mesas de Trabajo Cajititlán</w:t>
            </w:r>
          </w:p>
        </w:tc>
        <w:tc>
          <w:tcPr>
            <w:tcW w:w="1962" w:type="dxa"/>
            <w:vMerge/>
            <w:shd w:val="clear" w:color="auto" w:fill="8C8C8C" w:themeFill="background1" w:themeFillShade="A6"/>
          </w:tcPr>
          <w:p w:rsidR="0071527C" w:rsidRPr="006D70C8" w:rsidRDefault="0071527C" w:rsidP="0071527C">
            <w:pPr>
              <w:pStyle w:val="Insidetable"/>
              <w:jc w:val="center"/>
            </w:pPr>
          </w:p>
        </w:tc>
      </w:tr>
      <w:tr w:rsidR="0071527C" w:rsidRPr="006D70C8" w:rsidTr="0071527C">
        <w:trPr>
          <w:trHeight w:val="40"/>
          <w:jc w:val="center"/>
        </w:trPr>
        <w:tc>
          <w:tcPr>
            <w:tcW w:w="2170" w:type="dxa"/>
            <w:vMerge/>
            <w:shd w:val="clear" w:color="auto" w:fill="8C8C8C" w:themeFill="background1" w:themeFillShade="A6"/>
          </w:tcPr>
          <w:p w:rsidR="0071527C" w:rsidRPr="006D70C8" w:rsidRDefault="0071527C" w:rsidP="0071527C">
            <w:pPr>
              <w:pStyle w:val="Insidetable"/>
              <w:jc w:val="center"/>
            </w:pPr>
          </w:p>
        </w:tc>
        <w:tc>
          <w:tcPr>
            <w:tcW w:w="2206" w:type="dxa"/>
            <w:shd w:val="clear" w:color="auto" w:fill="8C8C8C" w:themeFill="background1" w:themeFillShade="A6"/>
          </w:tcPr>
          <w:p w:rsidR="0071527C" w:rsidRPr="006D70C8" w:rsidRDefault="006C7678" w:rsidP="0071527C">
            <w:pPr>
              <w:pStyle w:val="Insidetable"/>
              <w:jc w:val="center"/>
            </w:pPr>
            <w:r>
              <w:t>Queja 6518/2015/II</w:t>
            </w:r>
          </w:p>
        </w:tc>
        <w:tc>
          <w:tcPr>
            <w:tcW w:w="2454" w:type="dxa"/>
            <w:shd w:val="clear" w:color="auto" w:fill="8C8C8C" w:themeFill="background1" w:themeFillShade="A6"/>
          </w:tcPr>
          <w:p w:rsidR="0071527C" w:rsidRPr="006D70C8" w:rsidRDefault="006C7678" w:rsidP="0071527C">
            <w:pPr>
              <w:pStyle w:val="Insidetable"/>
            </w:pPr>
            <w:r>
              <w:t>Seguimiento expediente</w:t>
            </w:r>
          </w:p>
        </w:tc>
        <w:tc>
          <w:tcPr>
            <w:tcW w:w="1962" w:type="dxa"/>
            <w:vMerge/>
            <w:shd w:val="clear" w:color="auto" w:fill="8C8C8C" w:themeFill="background1" w:themeFillShade="A6"/>
          </w:tcPr>
          <w:p w:rsidR="0071527C" w:rsidRPr="006D70C8" w:rsidRDefault="0071527C" w:rsidP="0071527C">
            <w:pPr>
              <w:pStyle w:val="Insidetable"/>
              <w:jc w:val="center"/>
            </w:pPr>
          </w:p>
        </w:tc>
      </w:tr>
    </w:tbl>
    <w:p w:rsidR="00B47BA9" w:rsidRPr="006D70C8" w:rsidRDefault="00B47BA9" w:rsidP="00B47BA9">
      <w:pPr>
        <w:pStyle w:val="Epgrafe"/>
        <w:ind w:left="284"/>
      </w:pPr>
    </w:p>
    <w:p w:rsidR="00621A56" w:rsidRDefault="00CB7114" w:rsidP="00BC0ECD">
      <w:pPr>
        <w:pStyle w:val="Epgrafe"/>
        <w:ind w:left="284"/>
      </w:pPr>
      <w:r>
        <w:t>Figura 20</w:t>
      </w:r>
      <w:r w:rsidR="00B47BA9" w:rsidRPr="000750B3">
        <w:t>. Unidad de Transpare</w:t>
      </w:r>
      <w:r w:rsidR="00BC0ECD" w:rsidRPr="000750B3">
        <w:t>n</w:t>
      </w:r>
      <w:r w:rsidR="00B47BA9" w:rsidRPr="000750B3">
        <w:t>cia descripción</w:t>
      </w:r>
      <w:bookmarkStart w:id="61" w:name="_Toc265833999"/>
      <w:r w:rsidR="006C7678">
        <w:t xml:space="preserve"> 1er. Cuatrimestre 2016</w:t>
      </w:r>
      <w:r w:rsidR="000750B3">
        <w:t>.</w:t>
      </w:r>
    </w:p>
    <w:p w:rsidR="00DB7147" w:rsidRDefault="00DB7147" w:rsidP="00DB7147"/>
    <w:p w:rsidR="00DB7147" w:rsidRDefault="00DB7147" w:rsidP="00DB7147"/>
    <w:p w:rsidR="00DB7147" w:rsidRDefault="00DB7147" w:rsidP="00DB7147"/>
    <w:p w:rsidR="00DB7147" w:rsidRDefault="00DB7147" w:rsidP="00DB7147"/>
    <w:p w:rsidR="00DB7147" w:rsidRDefault="00DB7147" w:rsidP="00DB7147"/>
    <w:p w:rsidR="00DB7147" w:rsidRDefault="00DB7147" w:rsidP="00DB7147"/>
    <w:p w:rsidR="000750B3" w:rsidRDefault="007B454D" w:rsidP="006C7678">
      <w:pPr>
        <w:ind w:firstLine="0"/>
      </w:pPr>
      <w:r>
        <w:rPr>
          <w:noProof/>
          <w:lang w:eastAsia="es-MX"/>
        </w:rPr>
        <w:pict>
          <v:shape id="AutoShape 74" o:spid="_x0000_s1037" type="#_x0000_t32" style="position:absolute;left:0;text-align:left;margin-left:-15.25pt;margin-top:21.8pt;width:507.45pt;height:0;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" strokecolor="#943634 [2405]" strokeweight="3.5pt"/>
        </w:pict>
      </w:r>
    </w:p>
    <w:p w:rsidR="009F3BD8" w:rsidRDefault="00783403" w:rsidP="009F3BD8">
      <w:pPr>
        <w:pStyle w:val="Ttulo2"/>
      </w:pPr>
      <w:bookmarkStart w:id="62" w:name="_Toc454014227"/>
      <w:r w:rsidRPr="00E523F5">
        <w:lastRenderedPageBreak/>
        <w:t xml:space="preserve">Atención al polígono de Alta Fragilidad </w:t>
      </w:r>
      <w:bookmarkEnd w:id="61"/>
      <w:r w:rsidR="003C6DAA" w:rsidRPr="00E523F5">
        <w:t>en Jalisco.</w:t>
      </w:r>
      <w:bookmarkEnd w:id="62"/>
    </w:p>
    <w:p w:rsidR="00020552" w:rsidRDefault="003A379E" w:rsidP="003A379E">
      <w:bookmarkStart w:id="63" w:name="_Toc265834000"/>
      <w:r w:rsidRPr="00020552">
        <w:t xml:space="preserve">El presente informe específico  aglutina las actividades desarrolladas para inspeccionar y dar seguimiento a los giros </w:t>
      </w:r>
      <w:r w:rsidR="00266437">
        <w:t xml:space="preserve">de </w:t>
      </w:r>
      <w:r w:rsidRPr="00020552">
        <w:t xml:space="preserve">competencia estatal que están instalados en el área de influencia del polígono de alta fragilidad ambiental </w:t>
      </w:r>
      <w:r w:rsidR="00D81DC4" w:rsidRPr="00020552">
        <w:t>de</w:t>
      </w:r>
      <w:r w:rsidRPr="00020552">
        <w:t xml:space="preserve"> la Cuenca del Ahogado (POFA)</w:t>
      </w:r>
      <w:r w:rsidR="00020552">
        <w:t>, , ANP Bosque de la Primavera Buffer (POFA), Cuenca de Cajititlán (POFA), Cuenca Presa de Hurtado (POFA)</w:t>
      </w:r>
    </w:p>
    <w:p w:rsidR="002E4FC4" w:rsidRPr="003A379E" w:rsidRDefault="002E4FC4" w:rsidP="003A379E"/>
    <w:p w:rsidR="009C28F0" w:rsidRDefault="001A64EA" w:rsidP="009C28F0">
      <w:pPr>
        <w:pStyle w:val="Ttulo3"/>
      </w:pPr>
      <w:bookmarkStart w:id="64" w:name="_Toc454014228"/>
      <w:r>
        <w:t xml:space="preserve">Actividades o giros </w:t>
      </w:r>
      <w:r w:rsidR="00290B7A">
        <w:t>de jurisdicción Estatal</w:t>
      </w:r>
      <w:r w:rsidR="009C28F0" w:rsidRPr="009C28F0">
        <w:t>:</w:t>
      </w:r>
      <w:bookmarkEnd w:id="63"/>
      <w:bookmarkEnd w:id="64"/>
    </w:p>
    <w:p w:rsidR="003C6DAA" w:rsidRDefault="003C6DAA" w:rsidP="003C6DAA">
      <w:pPr>
        <w:pStyle w:val="Ttulo4"/>
      </w:pPr>
      <w:r>
        <w:t>Visitas de inspección</w:t>
      </w:r>
    </w:p>
    <w:p w:rsidR="003C6DAA" w:rsidRPr="003C6DAA" w:rsidRDefault="003C6DAA" w:rsidP="003C6DAA"/>
    <w:p w:rsidR="00620E56" w:rsidRPr="00620E56" w:rsidRDefault="00D81DC4" w:rsidP="00620E56">
      <w:r w:rsidRPr="007C60EC">
        <w:rPr>
          <w:noProof/>
          <w:lang w:eastAsia="es-MX"/>
        </w:rPr>
        <w:drawing>
          <wp:inline distT="0" distB="0" distL="0" distR="0">
            <wp:extent cx="4857750" cy="2495550"/>
            <wp:effectExtent l="0" t="0" r="0" b="0"/>
            <wp:docPr id="2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D3BDA" w:rsidRPr="00620E56" w:rsidRDefault="001D3BDA" w:rsidP="00756797">
      <w:pPr>
        <w:jc w:val="center"/>
      </w:pPr>
      <w:bookmarkStart w:id="65" w:name="_Toc265833934"/>
    </w:p>
    <w:p w:rsidR="00020552" w:rsidRDefault="00020552" w:rsidP="009F3BD8">
      <w:pPr>
        <w:pStyle w:val="Epgrafe"/>
        <w:ind w:left="284"/>
        <w:jc w:val="left"/>
        <w:rPr>
          <w:highlight w:val="magenta"/>
        </w:rPr>
      </w:pPr>
    </w:p>
    <w:p w:rsidR="00703B56" w:rsidRDefault="00290B7A" w:rsidP="009F3BD8">
      <w:pPr>
        <w:pStyle w:val="Epgrafe"/>
        <w:ind w:left="284"/>
        <w:jc w:val="left"/>
      </w:pPr>
      <w:r w:rsidRPr="00020552">
        <w:t>Figura</w:t>
      </w:r>
      <w:r w:rsidR="00CB7114">
        <w:t xml:space="preserve"> 21</w:t>
      </w:r>
      <w:r w:rsidR="009C28F0" w:rsidRPr="00020552">
        <w:t xml:space="preserve">. </w:t>
      </w:r>
      <w:r w:rsidRPr="00020552">
        <w:t>POFA</w:t>
      </w:r>
      <w:r w:rsidR="00020552">
        <w:t xml:space="preserve"> Cue</w:t>
      </w:r>
      <w:r w:rsidR="00266437">
        <w:t>n</w:t>
      </w:r>
      <w:r w:rsidR="00020552">
        <w:t>ca del Ahogado</w:t>
      </w:r>
      <w:r w:rsidR="00072A25">
        <w:t xml:space="preserve"> inspecciones realizadas</w:t>
      </w:r>
      <w:r w:rsidR="00020552">
        <w:t xml:space="preserve"> enero-abril 201</w:t>
      </w:r>
      <w:bookmarkEnd w:id="65"/>
      <w:r w:rsidR="00E523F5">
        <w:t>6.</w:t>
      </w:r>
    </w:p>
    <w:p w:rsidR="00020552" w:rsidRDefault="00020552" w:rsidP="00020552"/>
    <w:p w:rsidR="003C6DAA" w:rsidRDefault="003C6DAA" w:rsidP="00020552"/>
    <w:p w:rsidR="003C6DAA" w:rsidRPr="00020552" w:rsidRDefault="003C6DAA" w:rsidP="00020552"/>
    <w:p w:rsidR="00A70F64" w:rsidRPr="00A70F64" w:rsidRDefault="00A70F64" w:rsidP="00A70F64"/>
    <w:tbl>
      <w:tblPr>
        <w:tblStyle w:val="Sombreadoclaro1"/>
        <w:tblW w:w="0" w:type="auto"/>
        <w:tblInd w:w="392" w:type="dxa"/>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ayout w:type="fixed"/>
        <w:tblLook w:val="04A0"/>
      </w:tblPr>
      <w:tblGrid>
        <w:gridCol w:w="3118"/>
        <w:gridCol w:w="1483"/>
        <w:gridCol w:w="1920"/>
      </w:tblGrid>
      <w:tr w:rsidR="009C28F0" w:rsidRPr="009C28F0" w:rsidTr="00756797">
        <w:trPr>
          <w:cnfStyle w:val="100000000000"/>
        </w:trPr>
        <w:tc>
          <w:tcPr>
            <w:cnfStyle w:val="001000000000"/>
            <w:tcW w:w="3118" w:type="dxa"/>
            <w:tcBorders>
              <w:top w:val="none" w:sz="0" w:space="0" w:color="auto"/>
              <w:left w:val="none" w:sz="0" w:space="0" w:color="auto"/>
              <w:bottom w:val="none" w:sz="0" w:space="0" w:color="auto"/>
              <w:right w:val="none" w:sz="0" w:space="0" w:color="auto"/>
            </w:tcBorders>
            <w:shd w:val="clear" w:color="auto" w:fill="953734" w:themeFill="accent1"/>
          </w:tcPr>
          <w:p w:rsidR="009C28F0" w:rsidRPr="009C28F0" w:rsidRDefault="009C28F0" w:rsidP="009C28F0">
            <w:pPr>
              <w:pStyle w:val="Insidetable"/>
            </w:pPr>
            <w:r w:rsidRPr="009C28F0">
              <w:t>Resultado visitas nuevas</w:t>
            </w:r>
          </w:p>
        </w:tc>
        <w:tc>
          <w:tcPr>
            <w:tcW w:w="1483" w:type="dxa"/>
            <w:tcBorders>
              <w:top w:val="none" w:sz="0" w:space="0" w:color="auto"/>
              <w:left w:val="none" w:sz="0" w:space="0" w:color="auto"/>
              <w:bottom w:val="single" w:sz="18" w:space="0" w:color="D8D8D8" w:themeColor="background1"/>
              <w:right w:val="none" w:sz="0" w:space="0" w:color="auto"/>
            </w:tcBorders>
            <w:shd w:val="clear" w:color="auto" w:fill="953734" w:themeFill="accent1"/>
            <w:vAlign w:val="center"/>
          </w:tcPr>
          <w:p w:rsidR="009C28F0" w:rsidRPr="009C28F0" w:rsidRDefault="009C28F0" w:rsidP="009C28F0">
            <w:pPr>
              <w:pStyle w:val="Insidetable"/>
              <w:cnfStyle w:val="100000000000"/>
            </w:pPr>
            <w:r w:rsidRPr="009C28F0">
              <w:t>Cantidad</w:t>
            </w:r>
          </w:p>
        </w:tc>
        <w:tc>
          <w:tcPr>
            <w:tcW w:w="1920" w:type="dxa"/>
            <w:tcBorders>
              <w:top w:val="none" w:sz="0" w:space="0" w:color="auto"/>
              <w:left w:val="none" w:sz="0" w:space="0" w:color="auto"/>
              <w:bottom w:val="single" w:sz="18" w:space="0" w:color="D8D8D8" w:themeColor="background1"/>
              <w:right w:val="none" w:sz="0" w:space="0" w:color="auto"/>
            </w:tcBorders>
            <w:shd w:val="clear" w:color="auto" w:fill="953734" w:themeFill="accent1"/>
            <w:vAlign w:val="center"/>
          </w:tcPr>
          <w:p w:rsidR="009C28F0" w:rsidRPr="009C28F0" w:rsidRDefault="009C28F0" w:rsidP="009C28F0">
            <w:pPr>
              <w:pStyle w:val="Insidetable"/>
              <w:cnfStyle w:val="100000000000"/>
            </w:pPr>
            <w:r w:rsidRPr="009C28F0">
              <w:t>Porcentaje</w:t>
            </w:r>
          </w:p>
        </w:tc>
      </w:tr>
      <w:tr w:rsidR="00A70F64" w:rsidRPr="009C28F0" w:rsidTr="00756797">
        <w:trPr>
          <w:cnfStyle w:val="000000100000"/>
        </w:trPr>
        <w:tc>
          <w:tcPr>
            <w:cnfStyle w:val="001000000000"/>
            <w:tcW w:w="3118" w:type="dxa"/>
            <w:tcBorders>
              <w:right w:val="single" w:sz="18" w:space="0" w:color="D8D8D8" w:themeColor="background1"/>
            </w:tcBorders>
            <w:shd w:val="clear" w:color="auto" w:fill="A1A1A1" w:themeFill="background1" w:themeFillShade="BF"/>
          </w:tcPr>
          <w:p w:rsidR="00A70F64" w:rsidRPr="009C28F0" w:rsidRDefault="00756797" w:rsidP="00DC3EB4">
            <w:pPr>
              <w:pStyle w:val="Insidetable"/>
            </w:pPr>
            <w:r>
              <w:t>Clausura Total</w:t>
            </w:r>
            <w:r w:rsidR="00A70F64">
              <w:t xml:space="preserve"> Temporal</w:t>
            </w:r>
          </w:p>
        </w:tc>
        <w:tc>
          <w:tcPr>
            <w:tcW w:w="1483" w:type="dxa"/>
            <w:tcBorders>
              <w:left w:val="single" w:sz="18" w:space="0" w:color="D8D8D8" w:themeColor="background1"/>
              <w:bottom w:val="single" w:sz="18" w:space="0" w:color="D8D8D8" w:themeColor="background1"/>
              <w:right w:val="single" w:sz="18" w:space="0" w:color="D8D8D8" w:themeColor="background1"/>
            </w:tcBorders>
            <w:shd w:val="clear" w:color="auto" w:fill="A1A1A1" w:themeFill="background1" w:themeFillShade="BF"/>
            <w:vAlign w:val="center"/>
          </w:tcPr>
          <w:p w:rsidR="00A70F64" w:rsidRPr="009C28F0" w:rsidRDefault="00A70F64" w:rsidP="00756797">
            <w:pPr>
              <w:pStyle w:val="Insidetable"/>
              <w:jc w:val="center"/>
              <w:cnfStyle w:val="000000100000"/>
            </w:pPr>
            <w:r>
              <w:t>1</w:t>
            </w:r>
          </w:p>
        </w:tc>
        <w:tc>
          <w:tcPr>
            <w:tcW w:w="1920" w:type="dxa"/>
            <w:tcBorders>
              <w:left w:val="single" w:sz="18" w:space="0" w:color="D8D8D8" w:themeColor="background1"/>
              <w:bottom w:val="single" w:sz="18" w:space="0" w:color="D8D8D8" w:themeColor="background1"/>
            </w:tcBorders>
            <w:shd w:val="clear" w:color="auto" w:fill="A1A1A1" w:themeFill="background1" w:themeFillShade="BF"/>
            <w:vAlign w:val="center"/>
          </w:tcPr>
          <w:p w:rsidR="00A70F64" w:rsidRDefault="00E523F5" w:rsidP="00756797">
            <w:pPr>
              <w:pStyle w:val="Insidetable"/>
              <w:jc w:val="center"/>
              <w:cnfStyle w:val="000000100000"/>
            </w:pPr>
            <w:r>
              <w:t>4.76%</w:t>
            </w:r>
          </w:p>
        </w:tc>
      </w:tr>
      <w:tr w:rsidR="00756797" w:rsidRPr="009C28F0" w:rsidTr="00756797">
        <w:tc>
          <w:tcPr>
            <w:cnfStyle w:val="001000000000"/>
            <w:tcW w:w="3118" w:type="dxa"/>
            <w:tcBorders>
              <w:right w:val="single" w:sz="18" w:space="0" w:color="D8D8D8" w:themeColor="background1"/>
            </w:tcBorders>
            <w:shd w:val="clear" w:color="auto" w:fill="A1A1A1" w:themeFill="background1" w:themeFillShade="BF"/>
          </w:tcPr>
          <w:p w:rsidR="00756797" w:rsidRDefault="00756797" w:rsidP="00DC3EB4">
            <w:pPr>
              <w:pStyle w:val="Insidetable"/>
            </w:pPr>
            <w:r>
              <w:t>Clausura Parcial Temporal</w:t>
            </w:r>
          </w:p>
        </w:tc>
        <w:tc>
          <w:tcPr>
            <w:tcW w:w="1483" w:type="dxa"/>
            <w:tcBorders>
              <w:left w:val="single" w:sz="18" w:space="0" w:color="D8D8D8" w:themeColor="background1"/>
              <w:bottom w:val="single" w:sz="18" w:space="0" w:color="D8D8D8" w:themeColor="background1"/>
              <w:right w:val="single" w:sz="18" w:space="0" w:color="D8D8D8" w:themeColor="background1"/>
            </w:tcBorders>
            <w:shd w:val="clear" w:color="auto" w:fill="A1A1A1" w:themeFill="background1" w:themeFillShade="BF"/>
            <w:vAlign w:val="center"/>
          </w:tcPr>
          <w:p w:rsidR="00756797" w:rsidRDefault="00D81DC4" w:rsidP="00756797">
            <w:pPr>
              <w:pStyle w:val="Insidetable"/>
              <w:jc w:val="center"/>
              <w:cnfStyle w:val="000000000000"/>
            </w:pPr>
            <w:r>
              <w:t>1</w:t>
            </w:r>
          </w:p>
        </w:tc>
        <w:tc>
          <w:tcPr>
            <w:tcW w:w="1920" w:type="dxa"/>
            <w:tcBorders>
              <w:left w:val="single" w:sz="18" w:space="0" w:color="D8D8D8" w:themeColor="background1"/>
              <w:bottom w:val="single" w:sz="18" w:space="0" w:color="D8D8D8" w:themeColor="background1"/>
            </w:tcBorders>
            <w:shd w:val="clear" w:color="auto" w:fill="A1A1A1" w:themeFill="background1" w:themeFillShade="BF"/>
            <w:vAlign w:val="center"/>
          </w:tcPr>
          <w:p w:rsidR="00756797" w:rsidRDefault="00E523F5" w:rsidP="00756797">
            <w:pPr>
              <w:pStyle w:val="Insidetable"/>
              <w:jc w:val="center"/>
              <w:cnfStyle w:val="000000000000"/>
            </w:pPr>
            <w:r>
              <w:t>4.76%</w:t>
            </w:r>
          </w:p>
        </w:tc>
      </w:tr>
      <w:tr w:rsidR="007C60EC" w:rsidRPr="009C28F0" w:rsidTr="00756797">
        <w:trPr>
          <w:cnfStyle w:val="000000100000"/>
        </w:trPr>
        <w:tc>
          <w:tcPr>
            <w:cnfStyle w:val="001000000000"/>
            <w:tcW w:w="3118" w:type="dxa"/>
            <w:tcBorders>
              <w:right w:val="single" w:sz="18" w:space="0" w:color="D8D8D8" w:themeColor="background1"/>
            </w:tcBorders>
            <w:shd w:val="clear" w:color="auto" w:fill="A1A1A1" w:themeFill="background1" w:themeFillShade="BF"/>
          </w:tcPr>
          <w:p w:rsidR="007C60EC" w:rsidRPr="009C28F0" w:rsidRDefault="007C60EC" w:rsidP="00DC3EB4">
            <w:pPr>
              <w:pStyle w:val="Insidetable"/>
            </w:pPr>
            <w:r w:rsidRPr="009C28F0">
              <w:t>Con medias técnicas</w:t>
            </w:r>
          </w:p>
        </w:tc>
        <w:tc>
          <w:tcPr>
            <w:tcW w:w="1483" w:type="dxa"/>
            <w:tcBorders>
              <w:left w:val="single" w:sz="18" w:space="0" w:color="D8D8D8" w:themeColor="background1"/>
              <w:bottom w:val="single" w:sz="18" w:space="0" w:color="D8D8D8" w:themeColor="background1"/>
              <w:right w:val="single" w:sz="18" w:space="0" w:color="D8D8D8" w:themeColor="background1"/>
            </w:tcBorders>
            <w:shd w:val="clear" w:color="auto" w:fill="A1A1A1" w:themeFill="background1" w:themeFillShade="BF"/>
            <w:vAlign w:val="center"/>
          </w:tcPr>
          <w:p w:rsidR="007C60EC" w:rsidRPr="009C28F0" w:rsidRDefault="00D81DC4" w:rsidP="00756797">
            <w:pPr>
              <w:pStyle w:val="Insidetable"/>
              <w:jc w:val="center"/>
              <w:cnfStyle w:val="000000100000"/>
            </w:pPr>
            <w:r>
              <w:t>3</w:t>
            </w:r>
          </w:p>
        </w:tc>
        <w:tc>
          <w:tcPr>
            <w:tcW w:w="1920" w:type="dxa"/>
            <w:tcBorders>
              <w:left w:val="single" w:sz="18" w:space="0" w:color="D8D8D8" w:themeColor="background1"/>
              <w:bottom w:val="single" w:sz="18" w:space="0" w:color="D8D8D8" w:themeColor="background1"/>
            </w:tcBorders>
            <w:shd w:val="clear" w:color="auto" w:fill="A1A1A1" w:themeFill="background1" w:themeFillShade="BF"/>
            <w:vAlign w:val="center"/>
          </w:tcPr>
          <w:p w:rsidR="007C60EC" w:rsidRPr="009C28F0" w:rsidRDefault="00E523F5" w:rsidP="00756797">
            <w:pPr>
              <w:pStyle w:val="Insidetable"/>
              <w:jc w:val="center"/>
              <w:cnfStyle w:val="000000100000"/>
            </w:pPr>
            <w:r>
              <w:t>14.28%</w:t>
            </w:r>
          </w:p>
        </w:tc>
      </w:tr>
      <w:tr w:rsidR="007C60EC" w:rsidRPr="009C28F0" w:rsidTr="00756797">
        <w:tc>
          <w:tcPr>
            <w:cnfStyle w:val="001000000000"/>
            <w:tcW w:w="3118" w:type="dxa"/>
            <w:tcBorders>
              <w:left w:val="single" w:sz="18" w:space="0" w:color="D8D8D8" w:themeColor="background1"/>
              <w:right w:val="single" w:sz="18" w:space="0" w:color="D8D8D8" w:themeColor="background1"/>
            </w:tcBorders>
            <w:shd w:val="clear" w:color="auto" w:fill="A1A1A1" w:themeFill="background1" w:themeFillShade="BF"/>
          </w:tcPr>
          <w:p w:rsidR="007C60EC" w:rsidRPr="009C28F0" w:rsidRDefault="007C60EC" w:rsidP="00DC3EB4">
            <w:pPr>
              <w:pStyle w:val="Insidetable"/>
            </w:pPr>
            <w:r w:rsidRPr="009C28F0">
              <w:t>Sin medidas técnicas</w:t>
            </w:r>
          </w:p>
        </w:tc>
        <w:tc>
          <w:tcPr>
            <w:tcW w:w="1483" w:type="dxa"/>
            <w:tcBorders>
              <w:left w:val="single" w:sz="18" w:space="0" w:color="D8D8D8" w:themeColor="background1"/>
              <w:right w:val="single" w:sz="18" w:space="0" w:color="D8D8D8" w:themeColor="background1"/>
            </w:tcBorders>
            <w:shd w:val="clear" w:color="auto" w:fill="A1A1A1" w:themeFill="background1" w:themeFillShade="BF"/>
            <w:vAlign w:val="center"/>
          </w:tcPr>
          <w:p w:rsidR="007C60EC" w:rsidRPr="009C28F0" w:rsidRDefault="00D81DC4" w:rsidP="00756797">
            <w:pPr>
              <w:pStyle w:val="Insidetable"/>
              <w:jc w:val="center"/>
              <w:cnfStyle w:val="000000000000"/>
            </w:pPr>
            <w:r>
              <w:t>14</w:t>
            </w:r>
          </w:p>
        </w:tc>
        <w:tc>
          <w:tcPr>
            <w:tcW w:w="1920" w:type="dxa"/>
            <w:tcBorders>
              <w:left w:val="single" w:sz="18" w:space="0" w:color="D8D8D8" w:themeColor="background1"/>
            </w:tcBorders>
            <w:shd w:val="clear" w:color="auto" w:fill="A1A1A1" w:themeFill="background1" w:themeFillShade="BF"/>
            <w:vAlign w:val="center"/>
          </w:tcPr>
          <w:p w:rsidR="007C60EC" w:rsidRPr="009C28F0" w:rsidRDefault="00E523F5" w:rsidP="00756797">
            <w:pPr>
              <w:pStyle w:val="Insidetable"/>
              <w:jc w:val="center"/>
              <w:cnfStyle w:val="000000000000"/>
            </w:pPr>
            <w:r>
              <w:t>66.66%</w:t>
            </w:r>
          </w:p>
        </w:tc>
      </w:tr>
      <w:tr w:rsidR="00D81DC4" w:rsidRPr="009C28F0" w:rsidTr="00756797">
        <w:trPr>
          <w:cnfStyle w:val="000000100000"/>
        </w:trPr>
        <w:tc>
          <w:tcPr>
            <w:cnfStyle w:val="001000000000"/>
            <w:tcW w:w="3118" w:type="dxa"/>
            <w:tcBorders>
              <w:left w:val="single" w:sz="18" w:space="0" w:color="D8D8D8" w:themeColor="background1"/>
              <w:right w:val="single" w:sz="18" w:space="0" w:color="D8D8D8" w:themeColor="background1"/>
            </w:tcBorders>
            <w:shd w:val="clear" w:color="auto" w:fill="A1A1A1" w:themeFill="background1" w:themeFillShade="BF"/>
          </w:tcPr>
          <w:p w:rsidR="00D81DC4" w:rsidRPr="009C28F0" w:rsidRDefault="00D81DC4" w:rsidP="00DC3EB4">
            <w:pPr>
              <w:pStyle w:val="Insidetable"/>
            </w:pPr>
            <w:r>
              <w:t>No procedieron</w:t>
            </w:r>
          </w:p>
        </w:tc>
        <w:tc>
          <w:tcPr>
            <w:tcW w:w="1483" w:type="dxa"/>
            <w:tcBorders>
              <w:left w:val="single" w:sz="18" w:space="0" w:color="D8D8D8" w:themeColor="background1"/>
              <w:right w:val="single" w:sz="18" w:space="0" w:color="D8D8D8" w:themeColor="background1"/>
            </w:tcBorders>
            <w:shd w:val="clear" w:color="auto" w:fill="A1A1A1" w:themeFill="background1" w:themeFillShade="BF"/>
            <w:vAlign w:val="center"/>
          </w:tcPr>
          <w:p w:rsidR="00D81DC4" w:rsidRDefault="00D81DC4" w:rsidP="00756797">
            <w:pPr>
              <w:pStyle w:val="Insidetable"/>
              <w:jc w:val="center"/>
              <w:cnfStyle w:val="000000100000"/>
            </w:pPr>
            <w:r>
              <w:t>2</w:t>
            </w:r>
          </w:p>
        </w:tc>
        <w:tc>
          <w:tcPr>
            <w:tcW w:w="1920" w:type="dxa"/>
            <w:tcBorders>
              <w:left w:val="single" w:sz="18" w:space="0" w:color="D8D8D8" w:themeColor="background1"/>
            </w:tcBorders>
            <w:shd w:val="clear" w:color="auto" w:fill="A1A1A1" w:themeFill="background1" w:themeFillShade="BF"/>
            <w:vAlign w:val="center"/>
          </w:tcPr>
          <w:p w:rsidR="00D81DC4" w:rsidRDefault="00E523F5" w:rsidP="00756797">
            <w:pPr>
              <w:pStyle w:val="Insidetable"/>
              <w:jc w:val="center"/>
              <w:cnfStyle w:val="000000100000"/>
            </w:pPr>
            <w:r>
              <w:t>9.52%</w:t>
            </w:r>
          </w:p>
        </w:tc>
      </w:tr>
      <w:tr w:rsidR="007C60EC" w:rsidRPr="009C28F0" w:rsidTr="00756797">
        <w:tc>
          <w:tcPr>
            <w:cnfStyle w:val="001000000000"/>
            <w:tcW w:w="3118" w:type="dxa"/>
            <w:tcBorders>
              <w:left w:val="single" w:sz="18" w:space="0" w:color="D8D8D8" w:themeColor="background1"/>
              <w:right w:val="single" w:sz="18" w:space="0" w:color="D8D8D8" w:themeColor="background1"/>
            </w:tcBorders>
            <w:shd w:val="clear" w:color="auto" w:fill="A1A1A1" w:themeFill="background1" w:themeFillShade="BF"/>
          </w:tcPr>
          <w:p w:rsidR="007C60EC" w:rsidRPr="009C28F0" w:rsidRDefault="007C60EC" w:rsidP="00DC3EB4">
            <w:pPr>
              <w:pStyle w:val="Insidetable"/>
            </w:pPr>
            <w:r w:rsidRPr="009C28F0">
              <w:t>Total</w:t>
            </w:r>
          </w:p>
        </w:tc>
        <w:tc>
          <w:tcPr>
            <w:tcW w:w="1483" w:type="dxa"/>
            <w:tcBorders>
              <w:left w:val="single" w:sz="18" w:space="0" w:color="D8D8D8" w:themeColor="background1"/>
              <w:right w:val="single" w:sz="18" w:space="0" w:color="D8D8D8" w:themeColor="background1"/>
            </w:tcBorders>
            <w:shd w:val="clear" w:color="auto" w:fill="A1A1A1" w:themeFill="background1" w:themeFillShade="BF"/>
            <w:vAlign w:val="center"/>
          </w:tcPr>
          <w:p w:rsidR="007C60EC" w:rsidRPr="009C28F0" w:rsidRDefault="00D81DC4" w:rsidP="00756797">
            <w:pPr>
              <w:pStyle w:val="Insidetable"/>
              <w:jc w:val="center"/>
              <w:cnfStyle w:val="000000000000"/>
            </w:pPr>
            <w:r>
              <w:t>21</w:t>
            </w:r>
          </w:p>
        </w:tc>
        <w:tc>
          <w:tcPr>
            <w:tcW w:w="1920" w:type="dxa"/>
            <w:tcBorders>
              <w:left w:val="single" w:sz="18" w:space="0" w:color="D8D8D8" w:themeColor="background1"/>
              <w:right w:val="single" w:sz="18" w:space="0" w:color="D8D8D8" w:themeColor="background1"/>
            </w:tcBorders>
            <w:shd w:val="clear" w:color="auto" w:fill="A1A1A1" w:themeFill="background1" w:themeFillShade="BF"/>
            <w:vAlign w:val="center"/>
          </w:tcPr>
          <w:p w:rsidR="007C60EC" w:rsidRPr="009C28F0" w:rsidRDefault="007C60EC" w:rsidP="00756797">
            <w:pPr>
              <w:pStyle w:val="Insidetable"/>
              <w:keepNext/>
              <w:jc w:val="center"/>
              <w:cnfStyle w:val="000000000000"/>
            </w:pPr>
          </w:p>
        </w:tc>
      </w:tr>
    </w:tbl>
    <w:p w:rsidR="00A70F64" w:rsidRDefault="00A70F64" w:rsidP="00620E56">
      <w:pPr>
        <w:pStyle w:val="Epgrafe"/>
      </w:pPr>
      <w:bookmarkStart w:id="66" w:name="_Toc265833935"/>
    </w:p>
    <w:p w:rsidR="009F3BD8" w:rsidRDefault="00290B7A" w:rsidP="009F3BD8">
      <w:pPr>
        <w:pStyle w:val="Epgrafe"/>
        <w:ind w:left="284"/>
      </w:pPr>
      <w:r w:rsidRPr="00020552">
        <w:t>Figura</w:t>
      </w:r>
      <w:r w:rsidR="00CB7114">
        <w:t>22</w:t>
      </w:r>
      <w:r w:rsidRPr="00020552">
        <w:rPr>
          <w:noProof/>
        </w:rPr>
        <w:t xml:space="preserve">. </w:t>
      </w:r>
      <w:r w:rsidR="00020552" w:rsidRPr="00020552">
        <w:t>POFACu</w:t>
      </w:r>
      <w:r w:rsidR="00D81DC4">
        <w:t>e</w:t>
      </w:r>
      <w:r w:rsidR="00266437">
        <w:t>n</w:t>
      </w:r>
      <w:r w:rsidR="00D81DC4">
        <w:t xml:space="preserve">ca del Ahogado enero-abril 2016 </w:t>
      </w:r>
      <w:r w:rsidR="00361679" w:rsidRPr="00020552">
        <w:t>disgregado</w:t>
      </w:r>
      <w:r w:rsidRPr="00020552">
        <w:t xml:space="preserve"> resultados visitas </w:t>
      </w:r>
      <w:r w:rsidR="00361679" w:rsidRPr="00020552">
        <w:t>de inspección</w:t>
      </w:r>
      <w:bookmarkEnd w:id="66"/>
    </w:p>
    <w:p w:rsidR="003C6DAA" w:rsidRDefault="003C6DAA" w:rsidP="003C6DAA">
      <w:pPr>
        <w:pStyle w:val="Ttulo4"/>
      </w:pPr>
    </w:p>
    <w:p w:rsidR="003C6DAA" w:rsidRDefault="003C6DAA" w:rsidP="003C6DAA">
      <w:pPr>
        <w:pStyle w:val="Ttulo4"/>
        <w:ind w:firstLine="0"/>
      </w:pPr>
    </w:p>
    <w:p w:rsidR="00D81DC4" w:rsidRDefault="00D81DC4" w:rsidP="00D81DC4"/>
    <w:p w:rsidR="00D81DC4" w:rsidRPr="00D81DC4" w:rsidRDefault="007B454D" w:rsidP="00D81DC4">
      <w:r>
        <w:rPr>
          <w:noProof/>
          <w:lang w:eastAsia="es-MX"/>
        </w:rPr>
        <w:pict>
          <v:shape id="AutoShape 53" o:spid="_x0000_s1036" type="#_x0000_t32" style="position:absolute;left:0;text-align:left;margin-left:-12.3pt;margin-top:17.95pt;width:507.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" strokecolor="#943634 [2405]" strokeweight="3.5pt"/>
        </w:pict>
      </w:r>
    </w:p>
    <w:p w:rsidR="003C6DAA" w:rsidRPr="003C6DAA" w:rsidRDefault="003C6DAA" w:rsidP="003C6DAA"/>
    <w:p w:rsidR="003C6DAA" w:rsidRDefault="003C6DAA" w:rsidP="003C6DAA">
      <w:pPr>
        <w:pStyle w:val="Ttulo4"/>
      </w:pPr>
      <w:r w:rsidRPr="003F33C2">
        <w:t>Visitas de inspección</w:t>
      </w:r>
    </w:p>
    <w:p w:rsidR="00020552" w:rsidRPr="00020552" w:rsidRDefault="00020552" w:rsidP="003C6DAA">
      <w:pPr>
        <w:ind w:firstLine="0"/>
      </w:pPr>
    </w:p>
    <w:p w:rsidR="00020552" w:rsidRDefault="00020552" w:rsidP="00620E56">
      <w:pPr>
        <w:pStyle w:val="Ttulo4"/>
      </w:pPr>
    </w:p>
    <w:p w:rsidR="00620E56" w:rsidRPr="00620E56" w:rsidRDefault="00620E56" w:rsidP="00620E56"/>
    <w:p w:rsidR="009C28F0" w:rsidRDefault="009C28F0" w:rsidP="00756797">
      <w:pPr>
        <w:ind w:left="284" w:firstLine="0"/>
        <w:jc w:val="center"/>
      </w:pPr>
      <w:r w:rsidRPr="009C28F0">
        <w:rPr>
          <w:noProof/>
          <w:lang w:eastAsia="es-MX"/>
        </w:rPr>
        <w:drawing>
          <wp:inline distT="0" distB="0" distL="0" distR="0">
            <wp:extent cx="3726967" cy="2157984"/>
            <wp:effectExtent l="19050" t="0" r="25883"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C6DAA" w:rsidRDefault="003C6DAA" w:rsidP="00756797">
      <w:pPr>
        <w:ind w:left="284" w:firstLine="0"/>
        <w:jc w:val="center"/>
      </w:pPr>
    </w:p>
    <w:p w:rsidR="003C6DAA" w:rsidRDefault="003C6DAA" w:rsidP="00756797">
      <w:pPr>
        <w:ind w:left="284" w:firstLine="0"/>
        <w:jc w:val="center"/>
      </w:pPr>
    </w:p>
    <w:p w:rsidR="003C6DAA" w:rsidRDefault="003C6DAA" w:rsidP="00756797">
      <w:pPr>
        <w:ind w:left="284" w:firstLine="0"/>
        <w:jc w:val="center"/>
      </w:pPr>
    </w:p>
    <w:p w:rsidR="00756797" w:rsidRPr="006B7EA5" w:rsidRDefault="00756797" w:rsidP="00290B7A">
      <w:pPr>
        <w:pStyle w:val="Epgrafe"/>
        <w:ind w:left="284"/>
        <w:jc w:val="left"/>
      </w:pPr>
      <w:bookmarkStart w:id="67" w:name="_Toc265833936"/>
    </w:p>
    <w:p w:rsidR="009C28F0" w:rsidRPr="009C28F0" w:rsidRDefault="00290B7A" w:rsidP="00290B7A">
      <w:pPr>
        <w:pStyle w:val="Epgrafe"/>
        <w:ind w:left="284"/>
        <w:jc w:val="left"/>
      </w:pPr>
      <w:r w:rsidRPr="006B7EA5">
        <w:t>Figura</w:t>
      </w:r>
      <w:r w:rsidR="00CB7114">
        <w:t xml:space="preserve"> 23</w:t>
      </w:r>
      <w:r w:rsidR="009C28F0" w:rsidRPr="006B7EA5">
        <w:t xml:space="preserve">. </w:t>
      </w:r>
      <w:r w:rsidR="00361679" w:rsidRPr="006B7EA5">
        <w:t>POFA</w:t>
      </w:r>
      <w:r w:rsidR="00756797" w:rsidRPr="006B7EA5">
        <w:t xml:space="preserve"> ANP Bosque de la Primavera Buffer</w:t>
      </w:r>
      <w:r w:rsidR="00361679" w:rsidRPr="006B7EA5">
        <w:t xml:space="preserve">, distribución visitas de </w:t>
      </w:r>
      <w:bookmarkEnd w:id="67"/>
      <w:r w:rsidR="006B7EA5" w:rsidRPr="006B7EA5">
        <w:t>inspección enero-abril 2016</w:t>
      </w:r>
    </w:p>
    <w:p w:rsidR="00A70F64" w:rsidRDefault="00A70F64" w:rsidP="003C6DAA">
      <w:pPr>
        <w:tabs>
          <w:tab w:val="left" w:pos="1279"/>
        </w:tabs>
        <w:ind w:firstLine="0"/>
        <w:rPr>
          <w:i/>
          <w:sz w:val="16"/>
          <w:szCs w:val="16"/>
        </w:rPr>
      </w:pPr>
    </w:p>
    <w:p w:rsidR="00703B56" w:rsidRDefault="00703B56" w:rsidP="009C28F0">
      <w:pPr>
        <w:tabs>
          <w:tab w:val="left" w:pos="1279"/>
        </w:tabs>
        <w:rPr>
          <w:i/>
          <w:sz w:val="16"/>
          <w:szCs w:val="16"/>
        </w:rPr>
      </w:pPr>
    </w:p>
    <w:p w:rsidR="003C6DAA" w:rsidRDefault="003C6DAA" w:rsidP="009C28F0">
      <w:pPr>
        <w:tabs>
          <w:tab w:val="left" w:pos="1279"/>
        </w:tabs>
        <w:rPr>
          <w:i/>
          <w:sz w:val="16"/>
          <w:szCs w:val="16"/>
        </w:rPr>
      </w:pPr>
    </w:p>
    <w:p w:rsidR="003C6DAA" w:rsidRDefault="003C6DAA" w:rsidP="009C28F0">
      <w:pPr>
        <w:tabs>
          <w:tab w:val="left" w:pos="1279"/>
        </w:tabs>
        <w:rPr>
          <w:i/>
          <w:sz w:val="16"/>
          <w:szCs w:val="16"/>
        </w:rPr>
      </w:pPr>
    </w:p>
    <w:p w:rsidR="003C6DAA" w:rsidRDefault="003C6DAA" w:rsidP="009C28F0">
      <w:pPr>
        <w:tabs>
          <w:tab w:val="left" w:pos="1279"/>
        </w:tabs>
        <w:rPr>
          <w:i/>
          <w:sz w:val="16"/>
          <w:szCs w:val="16"/>
        </w:rPr>
      </w:pPr>
    </w:p>
    <w:p w:rsidR="003C6DAA" w:rsidRDefault="003C6DAA" w:rsidP="009C28F0">
      <w:pPr>
        <w:tabs>
          <w:tab w:val="left" w:pos="1279"/>
        </w:tabs>
        <w:rPr>
          <w:i/>
          <w:sz w:val="16"/>
          <w:szCs w:val="16"/>
        </w:rPr>
      </w:pPr>
    </w:p>
    <w:p w:rsidR="003C6DAA" w:rsidRPr="009C28F0" w:rsidRDefault="003C6DAA" w:rsidP="009C28F0">
      <w:pPr>
        <w:tabs>
          <w:tab w:val="left" w:pos="1279"/>
        </w:tabs>
        <w:rPr>
          <w:i/>
          <w:sz w:val="16"/>
          <w:szCs w:val="16"/>
        </w:rPr>
      </w:pPr>
    </w:p>
    <w:tbl>
      <w:tblPr>
        <w:tblStyle w:val="Sombreadoclaro1"/>
        <w:tblW w:w="0" w:type="auto"/>
        <w:tblInd w:w="392" w:type="dxa"/>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2992"/>
        <w:gridCol w:w="1369"/>
        <w:gridCol w:w="1984"/>
      </w:tblGrid>
      <w:tr w:rsidR="009C28F0" w:rsidRPr="009C28F0" w:rsidTr="00072A25">
        <w:trPr>
          <w:cnfStyle w:val="100000000000"/>
        </w:trPr>
        <w:tc>
          <w:tcPr>
            <w:cnfStyle w:val="001000000000"/>
            <w:tcW w:w="2992" w:type="dxa"/>
            <w:tcBorders>
              <w:top w:val="none" w:sz="0" w:space="0" w:color="auto"/>
              <w:left w:val="none" w:sz="0" w:space="0" w:color="auto"/>
              <w:bottom w:val="none" w:sz="0" w:space="0" w:color="auto"/>
              <w:right w:val="none" w:sz="0" w:space="0" w:color="auto"/>
            </w:tcBorders>
            <w:shd w:val="clear" w:color="auto" w:fill="953734" w:themeFill="accent1"/>
          </w:tcPr>
          <w:p w:rsidR="009C28F0" w:rsidRPr="009C28F0" w:rsidRDefault="009C28F0" w:rsidP="009C28F0">
            <w:pPr>
              <w:pStyle w:val="Insidetable"/>
            </w:pPr>
            <w:r w:rsidRPr="009C28F0">
              <w:t>Resultado en verificaciones</w:t>
            </w:r>
          </w:p>
        </w:tc>
        <w:tc>
          <w:tcPr>
            <w:tcW w:w="1369" w:type="dxa"/>
            <w:tcBorders>
              <w:top w:val="none" w:sz="0" w:space="0" w:color="auto"/>
              <w:left w:val="none" w:sz="0" w:space="0" w:color="auto"/>
              <w:bottom w:val="single" w:sz="18" w:space="0" w:color="D8D8D8" w:themeColor="background1"/>
              <w:right w:val="none" w:sz="0" w:space="0" w:color="auto"/>
            </w:tcBorders>
            <w:shd w:val="clear" w:color="auto" w:fill="953734" w:themeFill="accent1"/>
            <w:vAlign w:val="center"/>
          </w:tcPr>
          <w:p w:rsidR="009C28F0" w:rsidRPr="009C28F0" w:rsidRDefault="009C28F0" w:rsidP="009C28F0">
            <w:pPr>
              <w:pStyle w:val="Insidetable"/>
              <w:cnfStyle w:val="100000000000"/>
            </w:pPr>
            <w:r w:rsidRPr="009C28F0">
              <w:t>Cantidad</w:t>
            </w:r>
          </w:p>
        </w:tc>
        <w:tc>
          <w:tcPr>
            <w:tcW w:w="1984" w:type="dxa"/>
            <w:tcBorders>
              <w:top w:val="none" w:sz="0" w:space="0" w:color="auto"/>
              <w:left w:val="none" w:sz="0" w:space="0" w:color="auto"/>
              <w:bottom w:val="single" w:sz="18" w:space="0" w:color="D8D8D8" w:themeColor="background1"/>
              <w:right w:val="none" w:sz="0" w:space="0" w:color="auto"/>
            </w:tcBorders>
            <w:shd w:val="clear" w:color="auto" w:fill="953734" w:themeFill="accent1"/>
            <w:vAlign w:val="center"/>
          </w:tcPr>
          <w:p w:rsidR="009C28F0" w:rsidRPr="009C28F0" w:rsidRDefault="009C28F0" w:rsidP="009C28F0">
            <w:pPr>
              <w:pStyle w:val="Insidetable"/>
              <w:cnfStyle w:val="100000000000"/>
            </w:pPr>
            <w:r w:rsidRPr="009C28F0">
              <w:t>Porcentaje</w:t>
            </w:r>
          </w:p>
        </w:tc>
      </w:tr>
      <w:tr w:rsidR="009C28F0" w:rsidRPr="009C28F0" w:rsidTr="00287B7F">
        <w:trPr>
          <w:cnfStyle w:val="000000100000"/>
        </w:trPr>
        <w:tc>
          <w:tcPr>
            <w:cnfStyle w:val="001000000000"/>
            <w:tcW w:w="2992" w:type="dxa"/>
            <w:tcBorders>
              <w:left w:val="none" w:sz="0" w:space="0" w:color="auto"/>
              <w:right w:val="none" w:sz="0" w:space="0" w:color="auto"/>
            </w:tcBorders>
            <w:shd w:val="clear" w:color="auto" w:fill="A1A1A1" w:themeFill="background1" w:themeFillShade="BF"/>
          </w:tcPr>
          <w:p w:rsidR="009C28F0" w:rsidRPr="009C28F0" w:rsidRDefault="00072A25" w:rsidP="009C28F0">
            <w:pPr>
              <w:pStyle w:val="Insidetable"/>
            </w:pPr>
            <w:r>
              <w:t>Clausura Total Temporal</w:t>
            </w:r>
          </w:p>
        </w:tc>
        <w:tc>
          <w:tcPr>
            <w:tcW w:w="1369" w:type="dxa"/>
            <w:tcBorders>
              <w:left w:val="none" w:sz="0" w:space="0" w:color="auto"/>
              <w:right w:val="none" w:sz="0" w:space="0" w:color="auto"/>
            </w:tcBorders>
            <w:shd w:val="clear" w:color="auto" w:fill="A1A1A1" w:themeFill="background1" w:themeFillShade="BF"/>
            <w:vAlign w:val="center"/>
          </w:tcPr>
          <w:p w:rsidR="009C28F0" w:rsidRPr="009C28F0" w:rsidRDefault="000C5D42" w:rsidP="00072A25">
            <w:pPr>
              <w:pStyle w:val="Insidetable"/>
              <w:jc w:val="center"/>
              <w:cnfStyle w:val="000000100000"/>
            </w:pPr>
            <w:r>
              <w:t>0</w:t>
            </w:r>
          </w:p>
        </w:tc>
        <w:tc>
          <w:tcPr>
            <w:tcW w:w="1984" w:type="dxa"/>
            <w:tcBorders>
              <w:left w:val="none" w:sz="0" w:space="0" w:color="auto"/>
              <w:right w:val="none" w:sz="0" w:space="0" w:color="auto"/>
            </w:tcBorders>
            <w:shd w:val="clear" w:color="auto" w:fill="A1A1A1" w:themeFill="background1" w:themeFillShade="BF"/>
            <w:vAlign w:val="center"/>
          </w:tcPr>
          <w:p w:rsidR="009C28F0" w:rsidRPr="009C28F0" w:rsidRDefault="009C28F0" w:rsidP="00072A25">
            <w:pPr>
              <w:pStyle w:val="Insidetable"/>
              <w:jc w:val="center"/>
              <w:cnfStyle w:val="000000100000"/>
            </w:pPr>
          </w:p>
        </w:tc>
      </w:tr>
      <w:tr w:rsidR="009C28F0" w:rsidRPr="009C28F0" w:rsidTr="00287B7F">
        <w:tc>
          <w:tcPr>
            <w:cnfStyle w:val="001000000000"/>
            <w:tcW w:w="2992" w:type="dxa"/>
            <w:shd w:val="clear" w:color="auto" w:fill="A1A1A1" w:themeFill="background1" w:themeFillShade="BF"/>
          </w:tcPr>
          <w:p w:rsidR="009C28F0" w:rsidRPr="009C28F0" w:rsidRDefault="00072A25" w:rsidP="009C28F0">
            <w:pPr>
              <w:pStyle w:val="Insidetable"/>
            </w:pPr>
            <w:r>
              <w:t>Clausura Parcial Temporal</w:t>
            </w:r>
          </w:p>
        </w:tc>
        <w:tc>
          <w:tcPr>
            <w:tcW w:w="1369" w:type="dxa"/>
            <w:shd w:val="clear" w:color="auto" w:fill="A1A1A1" w:themeFill="background1" w:themeFillShade="BF"/>
            <w:vAlign w:val="center"/>
          </w:tcPr>
          <w:p w:rsidR="009C28F0" w:rsidRPr="009C28F0" w:rsidRDefault="00231527" w:rsidP="00072A25">
            <w:pPr>
              <w:pStyle w:val="Insidetable"/>
              <w:jc w:val="center"/>
              <w:cnfStyle w:val="000000000000"/>
            </w:pPr>
            <w:r>
              <w:t>1</w:t>
            </w:r>
          </w:p>
        </w:tc>
        <w:tc>
          <w:tcPr>
            <w:tcW w:w="1984" w:type="dxa"/>
            <w:shd w:val="clear" w:color="auto" w:fill="A1A1A1" w:themeFill="background1" w:themeFillShade="BF"/>
            <w:vAlign w:val="center"/>
          </w:tcPr>
          <w:p w:rsidR="009C28F0" w:rsidRPr="009C28F0" w:rsidRDefault="00A10620" w:rsidP="00072A25">
            <w:pPr>
              <w:pStyle w:val="Insidetable"/>
              <w:jc w:val="center"/>
              <w:cnfStyle w:val="000000000000"/>
            </w:pPr>
            <w:r>
              <w:t>50%</w:t>
            </w:r>
          </w:p>
        </w:tc>
      </w:tr>
      <w:tr w:rsidR="00072A25" w:rsidRPr="009C28F0" w:rsidTr="00072A25">
        <w:trPr>
          <w:cnfStyle w:val="000000100000"/>
        </w:trPr>
        <w:tc>
          <w:tcPr>
            <w:cnfStyle w:val="001000000000"/>
            <w:tcW w:w="2992" w:type="dxa"/>
            <w:tcBorders>
              <w:right w:val="single" w:sz="18" w:space="0" w:color="D8D8D8" w:themeColor="background1"/>
            </w:tcBorders>
            <w:shd w:val="clear" w:color="auto" w:fill="A1A1A1" w:themeFill="background1" w:themeFillShade="BF"/>
          </w:tcPr>
          <w:p w:rsidR="00072A25" w:rsidRPr="009C28F0" w:rsidRDefault="000C5D42" w:rsidP="009C28F0">
            <w:pPr>
              <w:pStyle w:val="Insidetable"/>
            </w:pPr>
            <w:r>
              <w:t>Sin</w:t>
            </w:r>
            <w:r w:rsidR="00072A25" w:rsidRPr="009C28F0">
              <w:t xml:space="preserve"> medias técnicas</w:t>
            </w:r>
          </w:p>
        </w:tc>
        <w:tc>
          <w:tcPr>
            <w:tcW w:w="1369" w:type="dxa"/>
            <w:tcBorders>
              <w:left w:val="single" w:sz="18" w:space="0" w:color="D8D8D8" w:themeColor="background1"/>
              <w:right w:val="single" w:sz="18" w:space="0" w:color="D8D8D8" w:themeColor="background1"/>
            </w:tcBorders>
            <w:shd w:val="clear" w:color="auto" w:fill="A1A1A1" w:themeFill="background1" w:themeFillShade="BF"/>
            <w:vAlign w:val="center"/>
          </w:tcPr>
          <w:p w:rsidR="00072A25" w:rsidRPr="009C28F0" w:rsidRDefault="000C5D42" w:rsidP="00072A25">
            <w:pPr>
              <w:pStyle w:val="Insidetable"/>
              <w:jc w:val="center"/>
              <w:cnfStyle w:val="000000100000"/>
            </w:pPr>
            <w:r>
              <w:t>1</w:t>
            </w:r>
          </w:p>
        </w:tc>
        <w:tc>
          <w:tcPr>
            <w:tcW w:w="1984" w:type="dxa"/>
            <w:tcBorders>
              <w:left w:val="single" w:sz="18" w:space="0" w:color="D8D8D8" w:themeColor="background1"/>
              <w:right w:val="single" w:sz="18" w:space="0" w:color="D8D8D8" w:themeColor="background1"/>
            </w:tcBorders>
            <w:shd w:val="clear" w:color="auto" w:fill="A1A1A1" w:themeFill="background1" w:themeFillShade="BF"/>
            <w:vAlign w:val="center"/>
          </w:tcPr>
          <w:p w:rsidR="00072A25" w:rsidRDefault="00A10620" w:rsidP="00072A25">
            <w:pPr>
              <w:pStyle w:val="Insidetable"/>
              <w:jc w:val="center"/>
              <w:cnfStyle w:val="000000100000"/>
            </w:pPr>
            <w:r>
              <w:t>50</w:t>
            </w:r>
            <w:r w:rsidR="000C5D42">
              <w:t>%</w:t>
            </w:r>
          </w:p>
        </w:tc>
      </w:tr>
      <w:tr w:rsidR="009C28F0" w:rsidRPr="009C28F0" w:rsidTr="00287B7F">
        <w:tc>
          <w:tcPr>
            <w:cnfStyle w:val="001000000000"/>
            <w:tcW w:w="2992" w:type="dxa"/>
            <w:shd w:val="clear" w:color="auto" w:fill="A1A1A1" w:themeFill="background1" w:themeFillShade="BF"/>
          </w:tcPr>
          <w:p w:rsidR="009C28F0" w:rsidRPr="009C28F0" w:rsidRDefault="009C28F0" w:rsidP="009C28F0">
            <w:pPr>
              <w:pStyle w:val="Insidetable"/>
            </w:pPr>
            <w:r w:rsidRPr="009C28F0">
              <w:t>Total</w:t>
            </w:r>
          </w:p>
        </w:tc>
        <w:tc>
          <w:tcPr>
            <w:tcW w:w="1369" w:type="dxa"/>
            <w:shd w:val="clear" w:color="auto" w:fill="A1A1A1" w:themeFill="background1" w:themeFillShade="BF"/>
            <w:vAlign w:val="center"/>
          </w:tcPr>
          <w:p w:rsidR="009C28F0" w:rsidRPr="009C28F0" w:rsidRDefault="00A10620" w:rsidP="00072A25">
            <w:pPr>
              <w:pStyle w:val="Insidetable"/>
              <w:jc w:val="center"/>
              <w:cnfStyle w:val="000000000000"/>
            </w:pPr>
            <w:r>
              <w:t>2</w:t>
            </w:r>
          </w:p>
        </w:tc>
        <w:tc>
          <w:tcPr>
            <w:tcW w:w="1984" w:type="dxa"/>
            <w:shd w:val="clear" w:color="auto" w:fill="A1A1A1" w:themeFill="background1" w:themeFillShade="BF"/>
            <w:vAlign w:val="center"/>
          </w:tcPr>
          <w:p w:rsidR="009C28F0" w:rsidRPr="009C28F0" w:rsidRDefault="009C28F0" w:rsidP="00072A25">
            <w:pPr>
              <w:pStyle w:val="Insidetable"/>
              <w:keepNext/>
              <w:jc w:val="center"/>
              <w:cnfStyle w:val="000000000000"/>
            </w:pPr>
          </w:p>
        </w:tc>
      </w:tr>
    </w:tbl>
    <w:p w:rsidR="00072A25" w:rsidRDefault="00072A25" w:rsidP="00860EC7">
      <w:pPr>
        <w:pStyle w:val="Epgrafe"/>
        <w:ind w:left="284"/>
        <w:rPr>
          <w:highlight w:val="magenta"/>
        </w:rPr>
      </w:pPr>
      <w:bookmarkStart w:id="68" w:name="_Toc265833937"/>
    </w:p>
    <w:p w:rsidR="003C6DAA" w:rsidRDefault="003C6DAA" w:rsidP="00860EC7">
      <w:pPr>
        <w:pStyle w:val="Epgrafe"/>
        <w:ind w:left="284"/>
      </w:pPr>
    </w:p>
    <w:p w:rsidR="003C6DAA" w:rsidRDefault="003C6DAA" w:rsidP="00860EC7">
      <w:pPr>
        <w:pStyle w:val="Epgrafe"/>
        <w:ind w:left="284"/>
      </w:pPr>
    </w:p>
    <w:p w:rsidR="00621A56" w:rsidRDefault="00FB6B77" w:rsidP="00860EC7">
      <w:pPr>
        <w:pStyle w:val="Epgrafe"/>
        <w:ind w:left="284"/>
      </w:pPr>
      <w:r w:rsidRPr="006B7EA5">
        <w:t>Figura</w:t>
      </w:r>
      <w:r w:rsidR="00CB7114">
        <w:t xml:space="preserve"> 24</w:t>
      </w:r>
      <w:r w:rsidR="009C28F0" w:rsidRPr="006B7EA5">
        <w:t>. POFA</w:t>
      </w:r>
      <w:r w:rsidR="00072A25" w:rsidRPr="006B7EA5">
        <w:t xml:space="preserve"> ANP Bosque de la Primavera Buffer</w:t>
      </w:r>
      <w:r w:rsidRPr="006B7EA5">
        <w:t xml:space="preserve">, </w:t>
      </w:r>
      <w:r w:rsidR="00361679" w:rsidRPr="006B7EA5">
        <w:t>disgregado</w:t>
      </w:r>
      <w:r w:rsidRPr="006B7EA5">
        <w:t xml:space="preserve"> de resultados </w:t>
      </w:r>
      <w:r w:rsidR="00392B20" w:rsidRPr="006B7EA5">
        <w:t xml:space="preserve">visitas </w:t>
      </w:r>
      <w:bookmarkStart w:id="69" w:name="_Toc265834001"/>
      <w:bookmarkEnd w:id="68"/>
      <w:r w:rsidR="006B7EA5" w:rsidRPr="006B7EA5">
        <w:t>de inspección enero-abril 2016</w:t>
      </w:r>
    </w:p>
    <w:p w:rsidR="002E4FC4" w:rsidRDefault="002E4FC4" w:rsidP="002E4FC4"/>
    <w:p w:rsidR="003C6DAA" w:rsidRDefault="003C6DAA" w:rsidP="002E4FC4"/>
    <w:p w:rsidR="003C6DAA" w:rsidRDefault="003C6DAA" w:rsidP="002E4FC4"/>
    <w:p w:rsidR="003C6DAA" w:rsidRDefault="003C6DAA" w:rsidP="002E4FC4"/>
    <w:p w:rsidR="003C6DAA" w:rsidRDefault="003C6DAA" w:rsidP="002E4FC4"/>
    <w:p w:rsidR="003C6DAA" w:rsidRDefault="003C6DAA" w:rsidP="002E4FC4"/>
    <w:p w:rsidR="003C6DAA" w:rsidRDefault="003C6DAA" w:rsidP="002E4FC4"/>
    <w:p w:rsidR="003C6DAA" w:rsidRDefault="007B454D" w:rsidP="002E4FC4">
      <w:r>
        <w:rPr>
          <w:noProof/>
          <w:lang w:eastAsia="es-MX"/>
        </w:rPr>
        <w:pict>
          <v:shape id="AutoShape 77" o:spid="_x0000_s1035" type="#_x0000_t32" style="position:absolute;left:0;text-align:left;margin-left:-12.3pt;margin-top:15.35pt;width:507.45pt;height:0;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" strokecolor="#943634 [2405]" strokeweight="3.5pt"/>
        </w:pict>
      </w:r>
    </w:p>
    <w:p w:rsidR="003C6DAA" w:rsidRPr="002E4FC4" w:rsidRDefault="003C6DAA" w:rsidP="002E4FC4"/>
    <w:p w:rsidR="003C6DAA" w:rsidRDefault="003C6DAA" w:rsidP="003C6DAA">
      <w:pPr>
        <w:pStyle w:val="Ttulo4"/>
      </w:pPr>
    </w:p>
    <w:p w:rsidR="003C6DAA" w:rsidRDefault="003C6DAA" w:rsidP="003C6DAA">
      <w:pPr>
        <w:pStyle w:val="Ttulo4"/>
      </w:pPr>
    </w:p>
    <w:p w:rsidR="003C6DAA" w:rsidRDefault="003C6DAA" w:rsidP="003C6DAA">
      <w:pPr>
        <w:pStyle w:val="Ttulo4"/>
      </w:pPr>
      <w:r>
        <w:t>Visitas de inspección</w:t>
      </w:r>
    </w:p>
    <w:p w:rsidR="003C6DAA" w:rsidRDefault="003C6DAA" w:rsidP="002E4FC4">
      <w:pPr>
        <w:pStyle w:val="Ttulo3"/>
        <w:ind w:left="284"/>
        <w:jc w:val="center"/>
      </w:pPr>
    </w:p>
    <w:p w:rsidR="003C6DAA" w:rsidRDefault="003C6DAA" w:rsidP="002E4FC4">
      <w:pPr>
        <w:pStyle w:val="Ttulo3"/>
        <w:ind w:left="284"/>
        <w:jc w:val="center"/>
      </w:pPr>
    </w:p>
    <w:p w:rsidR="0008672C" w:rsidRDefault="002E4FC4" w:rsidP="002E4FC4">
      <w:pPr>
        <w:pStyle w:val="Ttulo3"/>
        <w:ind w:left="284"/>
        <w:jc w:val="center"/>
      </w:pPr>
      <w:r w:rsidRPr="00B129C7">
        <w:rPr>
          <w:noProof/>
          <w:lang w:val="es-MX" w:eastAsia="es-MX"/>
        </w:rPr>
        <w:drawing>
          <wp:inline distT="0" distB="0" distL="0" distR="0">
            <wp:extent cx="3994785" cy="2097405"/>
            <wp:effectExtent l="0" t="0" r="5715" b="17145"/>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69"/>
    </w:p>
    <w:p w:rsidR="00620E56" w:rsidRDefault="00620E56" w:rsidP="00604A1B">
      <w:pPr>
        <w:pStyle w:val="Epgrafe"/>
        <w:ind w:left="284"/>
        <w:jc w:val="left"/>
      </w:pPr>
      <w:bookmarkStart w:id="70" w:name="_Toc265833938"/>
    </w:p>
    <w:p w:rsidR="002E4FC4" w:rsidRDefault="00FB6B77" w:rsidP="006B7EA5">
      <w:pPr>
        <w:ind w:firstLine="0"/>
        <w:jc w:val="center"/>
        <w:rPr>
          <w:b/>
          <w:sz w:val="18"/>
          <w:szCs w:val="18"/>
        </w:rPr>
      </w:pPr>
      <w:r w:rsidRPr="006B7EA5">
        <w:rPr>
          <w:b/>
          <w:sz w:val="18"/>
          <w:szCs w:val="18"/>
        </w:rPr>
        <w:t>Figura</w:t>
      </w:r>
      <w:r w:rsidR="00CB7114">
        <w:rPr>
          <w:b/>
          <w:sz w:val="18"/>
          <w:szCs w:val="18"/>
        </w:rPr>
        <w:t>25</w:t>
      </w:r>
      <w:r w:rsidR="0008672C" w:rsidRPr="006B7EA5">
        <w:rPr>
          <w:b/>
          <w:sz w:val="18"/>
          <w:szCs w:val="18"/>
        </w:rPr>
        <w:t xml:space="preserve">. </w:t>
      </w:r>
      <w:r w:rsidRPr="006B7EA5">
        <w:rPr>
          <w:b/>
          <w:sz w:val="18"/>
          <w:szCs w:val="18"/>
        </w:rPr>
        <w:t xml:space="preserve">POFA, </w:t>
      </w:r>
      <w:r w:rsidR="002E4FC4" w:rsidRPr="006B7EA5">
        <w:rPr>
          <w:b/>
          <w:sz w:val="18"/>
          <w:szCs w:val="18"/>
        </w:rPr>
        <w:t xml:space="preserve">Cuenca Cajititlán </w:t>
      </w:r>
      <w:r w:rsidRPr="006B7EA5">
        <w:rPr>
          <w:b/>
          <w:sz w:val="18"/>
          <w:szCs w:val="18"/>
        </w:rPr>
        <w:t>d</w:t>
      </w:r>
      <w:r w:rsidR="0008672C" w:rsidRPr="006B7EA5">
        <w:rPr>
          <w:b/>
          <w:sz w:val="18"/>
          <w:szCs w:val="18"/>
        </w:rPr>
        <w:t xml:space="preserve">istribución </w:t>
      </w:r>
      <w:r w:rsidR="00361679" w:rsidRPr="006B7EA5">
        <w:rPr>
          <w:b/>
          <w:sz w:val="18"/>
          <w:szCs w:val="18"/>
        </w:rPr>
        <w:t>visitas de inspección</w:t>
      </w:r>
      <w:bookmarkEnd w:id="70"/>
      <w:r w:rsidR="006B7EA5" w:rsidRPr="006B7EA5">
        <w:rPr>
          <w:b/>
          <w:sz w:val="18"/>
          <w:szCs w:val="18"/>
        </w:rPr>
        <w:t xml:space="preserve"> enero-abril 2016</w:t>
      </w:r>
    </w:p>
    <w:p w:rsidR="002E4FC4" w:rsidRDefault="002E4FC4" w:rsidP="00621A56">
      <w:pPr>
        <w:ind w:firstLine="0"/>
        <w:rPr>
          <w:b/>
          <w:sz w:val="18"/>
          <w:szCs w:val="18"/>
        </w:rPr>
      </w:pPr>
    </w:p>
    <w:p w:rsidR="003C6DAA" w:rsidRDefault="003C6DAA" w:rsidP="00621A56">
      <w:pPr>
        <w:ind w:firstLine="0"/>
        <w:rPr>
          <w:b/>
          <w:sz w:val="18"/>
          <w:szCs w:val="18"/>
        </w:rPr>
      </w:pPr>
    </w:p>
    <w:p w:rsidR="003C6DAA" w:rsidRDefault="003C6DAA" w:rsidP="00621A56">
      <w:pPr>
        <w:ind w:firstLine="0"/>
        <w:rPr>
          <w:b/>
          <w:sz w:val="18"/>
          <w:szCs w:val="18"/>
        </w:rPr>
      </w:pPr>
    </w:p>
    <w:p w:rsidR="009C28F0" w:rsidRPr="009C28F0" w:rsidRDefault="009C28F0" w:rsidP="00621A56">
      <w:pPr>
        <w:ind w:firstLine="0"/>
      </w:pPr>
    </w:p>
    <w:tbl>
      <w:tblPr>
        <w:tblStyle w:val="Sombreadoclaro1"/>
        <w:tblW w:w="0" w:type="auto"/>
        <w:jc w:val="center"/>
        <w:tblBorders>
          <w:top w:val="single" w:sz="18" w:space="0" w:color="D8D8D8" w:themeColor="background1"/>
          <w:left w:val="single" w:sz="18" w:space="0" w:color="D8D8D8" w:themeColor="background1"/>
          <w:bottom w:val="single" w:sz="18" w:space="0" w:color="D8D8D8" w:themeColor="background1"/>
          <w:right w:val="single" w:sz="18" w:space="0" w:color="D8D8D8" w:themeColor="background1"/>
          <w:insideH w:val="single" w:sz="18" w:space="0" w:color="D8D8D8" w:themeColor="background1"/>
          <w:insideV w:val="single" w:sz="18" w:space="0" w:color="D8D8D8" w:themeColor="background1"/>
        </w:tblBorders>
        <w:tblLook w:val="04A0"/>
      </w:tblPr>
      <w:tblGrid>
        <w:gridCol w:w="2817"/>
        <w:gridCol w:w="1289"/>
        <w:gridCol w:w="2402"/>
      </w:tblGrid>
      <w:tr w:rsidR="009C28F0" w:rsidRPr="0008672C" w:rsidTr="006B7EA5">
        <w:trPr>
          <w:cnfStyle w:val="100000000000"/>
          <w:trHeight w:val="220"/>
          <w:jc w:val="center"/>
        </w:trPr>
        <w:tc>
          <w:tcPr>
            <w:cnfStyle w:val="001000000000"/>
            <w:tcW w:w="2817" w:type="dxa"/>
            <w:tcBorders>
              <w:top w:val="none" w:sz="0" w:space="0" w:color="auto"/>
              <w:left w:val="none" w:sz="0" w:space="0" w:color="auto"/>
              <w:bottom w:val="single" w:sz="18" w:space="0" w:color="D8D8D8" w:themeColor="background1"/>
              <w:right w:val="none" w:sz="0" w:space="0" w:color="auto"/>
            </w:tcBorders>
            <w:shd w:val="clear" w:color="auto" w:fill="953734" w:themeFill="accent1"/>
          </w:tcPr>
          <w:p w:rsidR="009C28F0" w:rsidRPr="0008672C" w:rsidRDefault="009C28F0" w:rsidP="0008672C">
            <w:pPr>
              <w:pStyle w:val="Insidetable"/>
            </w:pPr>
            <w:r w:rsidRPr="0008672C">
              <w:t>Resultado visitas nuevas</w:t>
            </w:r>
          </w:p>
        </w:tc>
        <w:tc>
          <w:tcPr>
            <w:tcW w:w="1289" w:type="dxa"/>
            <w:tcBorders>
              <w:top w:val="none" w:sz="0" w:space="0" w:color="auto"/>
              <w:left w:val="none" w:sz="0" w:space="0" w:color="auto"/>
              <w:bottom w:val="single" w:sz="18" w:space="0" w:color="D8D8D8" w:themeColor="background1"/>
              <w:right w:val="none" w:sz="0" w:space="0" w:color="auto"/>
            </w:tcBorders>
            <w:shd w:val="clear" w:color="auto" w:fill="953734" w:themeFill="accent1"/>
          </w:tcPr>
          <w:p w:rsidR="009C28F0" w:rsidRPr="0008672C" w:rsidRDefault="009C28F0" w:rsidP="0008672C">
            <w:pPr>
              <w:pStyle w:val="Insidetable"/>
              <w:cnfStyle w:val="100000000000"/>
            </w:pPr>
            <w:r w:rsidRPr="0008672C">
              <w:t>Cantidad</w:t>
            </w:r>
          </w:p>
        </w:tc>
        <w:tc>
          <w:tcPr>
            <w:tcW w:w="2402" w:type="dxa"/>
            <w:tcBorders>
              <w:top w:val="none" w:sz="0" w:space="0" w:color="auto"/>
              <w:left w:val="none" w:sz="0" w:space="0" w:color="auto"/>
              <w:bottom w:val="single" w:sz="18" w:space="0" w:color="D8D8D8" w:themeColor="background1"/>
              <w:right w:val="none" w:sz="0" w:space="0" w:color="auto"/>
            </w:tcBorders>
            <w:shd w:val="clear" w:color="auto" w:fill="953734" w:themeFill="accent1"/>
          </w:tcPr>
          <w:p w:rsidR="009C28F0" w:rsidRPr="0008672C" w:rsidRDefault="009C28F0" w:rsidP="0008672C">
            <w:pPr>
              <w:pStyle w:val="Insidetable"/>
              <w:cnfStyle w:val="100000000000"/>
            </w:pPr>
            <w:r w:rsidRPr="0008672C">
              <w:t>Porcentaje</w:t>
            </w:r>
          </w:p>
        </w:tc>
      </w:tr>
      <w:tr w:rsidR="00620E56" w:rsidRPr="0008672C" w:rsidTr="006B7EA5">
        <w:trPr>
          <w:cnfStyle w:val="000000100000"/>
          <w:trHeight w:val="220"/>
          <w:jc w:val="center"/>
        </w:trPr>
        <w:tc>
          <w:tcPr>
            <w:cnfStyle w:val="001000000000"/>
            <w:tcW w:w="2817" w:type="dxa"/>
            <w:tcBorders>
              <w:left w:val="single" w:sz="18" w:space="0" w:color="D8D8D8" w:themeColor="background1"/>
              <w:right w:val="single" w:sz="18" w:space="0" w:color="D8D8D8" w:themeColor="background1"/>
            </w:tcBorders>
            <w:shd w:val="clear" w:color="auto" w:fill="8C8C8C" w:themeFill="background1" w:themeFillShade="A6"/>
          </w:tcPr>
          <w:p w:rsidR="00620E56" w:rsidRPr="0008672C" w:rsidRDefault="00620E56" w:rsidP="0008672C">
            <w:pPr>
              <w:pStyle w:val="Insidetable"/>
            </w:pPr>
            <w:r>
              <w:t>Clausura Parcial Temporal</w:t>
            </w:r>
          </w:p>
        </w:tc>
        <w:tc>
          <w:tcPr>
            <w:tcW w:w="1289" w:type="dxa"/>
            <w:tcBorders>
              <w:left w:val="single" w:sz="18" w:space="0" w:color="D8D8D8" w:themeColor="background1"/>
              <w:right w:val="single" w:sz="18" w:space="0" w:color="D8D8D8" w:themeColor="background1"/>
            </w:tcBorders>
            <w:shd w:val="clear" w:color="auto" w:fill="8C8C8C" w:themeFill="background1" w:themeFillShade="A6"/>
          </w:tcPr>
          <w:p w:rsidR="00620E56" w:rsidRDefault="000C5D42" w:rsidP="000C5D42">
            <w:pPr>
              <w:pStyle w:val="Insidetable"/>
              <w:jc w:val="center"/>
              <w:cnfStyle w:val="000000100000"/>
            </w:pPr>
            <w:r>
              <w:t>0</w:t>
            </w:r>
          </w:p>
        </w:tc>
        <w:tc>
          <w:tcPr>
            <w:tcW w:w="2402" w:type="dxa"/>
            <w:tcBorders>
              <w:left w:val="single" w:sz="18" w:space="0" w:color="D8D8D8" w:themeColor="background1"/>
            </w:tcBorders>
            <w:shd w:val="clear" w:color="auto" w:fill="8C8C8C" w:themeFill="background1" w:themeFillShade="A6"/>
          </w:tcPr>
          <w:p w:rsidR="00620E56" w:rsidRDefault="00620E56" w:rsidP="0008672C">
            <w:pPr>
              <w:pStyle w:val="Insidetable"/>
              <w:cnfStyle w:val="000000100000"/>
            </w:pPr>
          </w:p>
        </w:tc>
      </w:tr>
      <w:tr w:rsidR="009C28F0" w:rsidRPr="0008672C" w:rsidTr="006B7EA5">
        <w:trPr>
          <w:trHeight w:val="220"/>
          <w:jc w:val="center"/>
        </w:trPr>
        <w:tc>
          <w:tcPr>
            <w:cnfStyle w:val="001000000000"/>
            <w:tcW w:w="2817" w:type="dxa"/>
            <w:shd w:val="clear" w:color="auto" w:fill="8C8C8C" w:themeFill="background1" w:themeFillShade="A6"/>
          </w:tcPr>
          <w:p w:rsidR="009C28F0" w:rsidRPr="0008672C" w:rsidRDefault="000C5D42" w:rsidP="0008672C">
            <w:pPr>
              <w:pStyle w:val="Insidetable"/>
            </w:pPr>
            <w:r>
              <w:t>Sin</w:t>
            </w:r>
            <w:r w:rsidR="009C28F0" w:rsidRPr="0008672C">
              <w:t xml:space="preserve"> medias técnicas</w:t>
            </w:r>
          </w:p>
        </w:tc>
        <w:tc>
          <w:tcPr>
            <w:tcW w:w="1289" w:type="dxa"/>
            <w:tcBorders>
              <w:bottom w:val="single" w:sz="18" w:space="0" w:color="D8D8D8" w:themeColor="background1"/>
            </w:tcBorders>
            <w:shd w:val="clear" w:color="auto" w:fill="8C8C8C" w:themeFill="background1" w:themeFillShade="A6"/>
          </w:tcPr>
          <w:p w:rsidR="009C28F0" w:rsidRPr="0008672C" w:rsidRDefault="000C5D42" w:rsidP="000C5D42">
            <w:pPr>
              <w:pStyle w:val="Insidetable"/>
              <w:jc w:val="center"/>
              <w:cnfStyle w:val="000000000000"/>
            </w:pPr>
            <w:r>
              <w:t>3</w:t>
            </w:r>
          </w:p>
        </w:tc>
        <w:tc>
          <w:tcPr>
            <w:tcW w:w="2402" w:type="dxa"/>
            <w:tcBorders>
              <w:bottom w:val="single" w:sz="18" w:space="0" w:color="D8D8D8" w:themeColor="background1"/>
            </w:tcBorders>
            <w:shd w:val="clear" w:color="auto" w:fill="8C8C8C" w:themeFill="background1" w:themeFillShade="A6"/>
          </w:tcPr>
          <w:p w:rsidR="009C28F0" w:rsidRPr="0008672C" w:rsidRDefault="000C5D42" w:rsidP="0008672C">
            <w:pPr>
              <w:pStyle w:val="Insidetable"/>
              <w:cnfStyle w:val="000000000000"/>
            </w:pPr>
            <w:r>
              <w:t>100%</w:t>
            </w:r>
          </w:p>
        </w:tc>
      </w:tr>
      <w:tr w:rsidR="009C28F0" w:rsidRPr="0008672C" w:rsidTr="006B7EA5">
        <w:trPr>
          <w:cnfStyle w:val="000000100000"/>
          <w:trHeight w:val="231"/>
          <w:jc w:val="center"/>
        </w:trPr>
        <w:tc>
          <w:tcPr>
            <w:cnfStyle w:val="001000000000"/>
            <w:tcW w:w="2817" w:type="dxa"/>
            <w:tcBorders>
              <w:left w:val="single" w:sz="18" w:space="0" w:color="D8D8D8" w:themeColor="background1"/>
              <w:right w:val="single" w:sz="18" w:space="0" w:color="D8D8D8" w:themeColor="background1"/>
            </w:tcBorders>
            <w:shd w:val="clear" w:color="auto" w:fill="8C8C8C" w:themeFill="background1" w:themeFillShade="A6"/>
          </w:tcPr>
          <w:p w:rsidR="009C28F0" w:rsidRPr="0008672C" w:rsidRDefault="009C28F0" w:rsidP="0008672C">
            <w:pPr>
              <w:pStyle w:val="Insidetable"/>
            </w:pPr>
            <w:r w:rsidRPr="0008672C">
              <w:t>Total</w:t>
            </w:r>
          </w:p>
        </w:tc>
        <w:tc>
          <w:tcPr>
            <w:tcW w:w="1289" w:type="dxa"/>
            <w:tcBorders>
              <w:left w:val="single" w:sz="18" w:space="0" w:color="D8D8D8" w:themeColor="background1"/>
              <w:right w:val="single" w:sz="18" w:space="0" w:color="D8D8D8" w:themeColor="background1"/>
            </w:tcBorders>
            <w:shd w:val="clear" w:color="auto" w:fill="8C8C8C" w:themeFill="background1" w:themeFillShade="A6"/>
          </w:tcPr>
          <w:p w:rsidR="009C28F0" w:rsidRPr="0008672C" w:rsidRDefault="000C5D42" w:rsidP="006B7EA5">
            <w:pPr>
              <w:pStyle w:val="Insidetable"/>
              <w:jc w:val="center"/>
              <w:cnfStyle w:val="000000100000"/>
            </w:pPr>
            <w:r>
              <w:t>3</w:t>
            </w:r>
          </w:p>
        </w:tc>
        <w:tc>
          <w:tcPr>
            <w:tcW w:w="2402" w:type="dxa"/>
            <w:tcBorders>
              <w:left w:val="single" w:sz="18" w:space="0" w:color="D8D8D8" w:themeColor="background1"/>
              <w:right w:val="single" w:sz="18" w:space="0" w:color="D8D8D8" w:themeColor="background1"/>
            </w:tcBorders>
            <w:shd w:val="clear" w:color="auto" w:fill="8C8C8C" w:themeFill="background1" w:themeFillShade="A6"/>
          </w:tcPr>
          <w:p w:rsidR="009C28F0" w:rsidRPr="0008672C" w:rsidRDefault="009C28F0" w:rsidP="0008672C">
            <w:pPr>
              <w:pStyle w:val="Insidetable"/>
              <w:keepNext/>
              <w:cnfStyle w:val="000000100000"/>
            </w:pPr>
          </w:p>
        </w:tc>
      </w:tr>
    </w:tbl>
    <w:p w:rsidR="002E4FC4" w:rsidRDefault="002E4FC4" w:rsidP="00621A56">
      <w:pPr>
        <w:pStyle w:val="Epgrafe"/>
        <w:jc w:val="left"/>
      </w:pPr>
      <w:bookmarkStart w:id="71" w:name="_Toc265833939"/>
    </w:p>
    <w:p w:rsidR="0008672C" w:rsidRDefault="00FB6B77" w:rsidP="006B7EA5">
      <w:pPr>
        <w:pStyle w:val="Epgrafe"/>
        <w:jc w:val="center"/>
      </w:pPr>
      <w:r w:rsidRPr="006B7EA5">
        <w:t>Figura</w:t>
      </w:r>
      <w:r w:rsidR="00CB7114">
        <w:t>26</w:t>
      </w:r>
      <w:r w:rsidR="0008672C" w:rsidRPr="006B7EA5">
        <w:t xml:space="preserve">. </w:t>
      </w:r>
      <w:r w:rsidRPr="006B7EA5">
        <w:t>POFA</w:t>
      </w:r>
      <w:r w:rsidR="002E4FC4" w:rsidRPr="006B7EA5">
        <w:t>Cuenca Cajititlán</w:t>
      </w:r>
      <w:r w:rsidRPr="006B7EA5">
        <w:t xml:space="preserve">, </w:t>
      </w:r>
      <w:r w:rsidR="00361679" w:rsidRPr="006B7EA5">
        <w:t xml:space="preserve">disgregado visitas </w:t>
      </w:r>
      <w:bookmarkEnd w:id="71"/>
      <w:r w:rsidR="006B7EA5" w:rsidRPr="006B7EA5">
        <w:t>de inspección enero-abril 2016</w:t>
      </w:r>
    </w:p>
    <w:p w:rsidR="003C6DAA" w:rsidRDefault="003C6DAA" w:rsidP="003C6DAA"/>
    <w:p w:rsidR="003C6DAA" w:rsidRDefault="003C6DAA" w:rsidP="003C6DAA"/>
    <w:p w:rsidR="003C6DAA" w:rsidRDefault="003C6DAA" w:rsidP="003C6DAA"/>
    <w:p w:rsidR="003C6DAA" w:rsidRDefault="003C6DAA" w:rsidP="003C6DAA"/>
    <w:p w:rsidR="003C6DAA" w:rsidRDefault="003C6DAA" w:rsidP="003C6DAA"/>
    <w:p w:rsidR="003C6DAA" w:rsidRDefault="003C6DAA" w:rsidP="003C6DAA"/>
    <w:p w:rsidR="003C6DAA" w:rsidRDefault="003C6DAA" w:rsidP="003C6DAA"/>
    <w:p w:rsidR="003C6DAA" w:rsidRDefault="003C6DAA" w:rsidP="003C6DAA"/>
    <w:p w:rsidR="003C6DAA" w:rsidRDefault="007B454D" w:rsidP="003C6DAA">
      <w:r>
        <w:rPr>
          <w:noProof/>
          <w:lang w:eastAsia="es-MX"/>
        </w:rPr>
        <w:pict>
          <v:shape id="AutoShape 52" o:spid="_x0000_s1034" type="#_x0000_t32" style="position:absolute;left:0;text-align:left;margin-left:-3.55pt;margin-top:9.75pt;width:507.45pt;height:0;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" strokecolor="#943634 [2405]" strokeweight="3.5pt"/>
        </w:pict>
      </w:r>
    </w:p>
    <w:p w:rsidR="003C6DAA" w:rsidRDefault="003C6DAA" w:rsidP="003C6DAA"/>
    <w:p w:rsidR="003A027C" w:rsidRDefault="003A027C" w:rsidP="00347AB5">
      <w:pPr>
        <w:pStyle w:val="Ttulo2"/>
      </w:pPr>
      <w:bookmarkStart w:id="72" w:name="_Toc454014229"/>
    </w:p>
    <w:p w:rsidR="00705C58" w:rsidRDefault="004D330D" w:rsidP="00347AB5">
      <w:pPr>
        <w:pStyle w:val="Ttulo2"/>
      </w:pPr>
      <w:r>
        <w:t>Índice</w:t>
      </w:r>
      <w:r w:rsidR="00705C58">
        <w:t xml:space="preserve"> de gráficas y figuras</w:t>
      </w:r>
      <w:bookmarkEnd w:id="72"/>
    </w:p>
    <w:p w:rsidR="00330BC7" w:rsidRDefault="007B454D">
      <w:pPr>
        <w:pStyle w:val="Tabladeilustraciones"/>
        <w:tabs>
          <w:tab w:val="right" w:leader="dot" w:pos="8828"/>
        </w:tabs>
        <w:rPr>
          <w:rFonts w:asciiTheme="minorHAnsi" w:eastAsiaTheme="minorEastAsia" w:hAnsiTheme="minorHAnsi"/>
          <w:noProof/>
          <w:color w:val="auto"/>
          <w:sz w:val="24"/>
          <w:szCs w:val="24"/>
          <w:lang w:val="es-ES_tradnl" w:eastAsia="ja-JP"/>
        </w:rPr>
      </w:pPr>
      <w:r>
        <w:fldChar w:fldCharType="begin"/>
      </w:r>
      <w:r w:rsidR="00705C58">
        <w:instrText xml:space="preserve"> TOC \c "Figure" </w:instrText>
      </w:r>
      <w:r>
        <w:fldChar w:fldCharType="separate"/>
      </w:r>
      <w:r w:rsidR="00330BC7">
        <w:rPr>
          <w:noProof/>
        </w:rPr>
        <w:t>Figura 1. Distribución de competencias de las denucias presentadas</w:t>
      </w:r>
      <w:r w:rsidR="00330BC7">
        <w:rPr>
          <w:noProof/>
        </w:rPr>
        <w:tab/>
      </w:r>
      <w:r>
        <w:rPr>
          <w:noProof/>
        </w:rPr>
        <w:fldChar w:fldCharType="begin"/>
      </w:r>
      <w:r w:rsidR="00330BC7">
        <w:rPr>
          <w:noProof/>
        </w:rPr>
        <w:instrText xml:space="preserve"> PAGEREF _Toc265833921 \h </w:instrText>
      </w:r>
      <w:r>
        <w:rPr>
          <w:noProof/>
        </w:rPr>
      </w:r>
      <w:r>
        <w:rPr>
          <w:noProof/>
        </w:rPr>
        <w:fldChar w:fldCharType="separate"/>
      </w:r>
      <w:r w:rsidR="00CB7114">
        <w:rPr>
          <w:noProof/>
        </w:rPr>
        <w:t>12</w:t>
      </w:r>
      <w:r>
        <w:rPr>
          <w:noProof/>
        </w:rPr>
        <w:fldChar w:fldCharType="end"/>
      </w:r>
    </w:p>
    <w:p w:rsidR="00330BC7" w:rsidRDefault="00330BC7">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2. Problemáticas denunciadas  atendidas por la PROEPA en el cuatrimestre</w:t>
      </w:r>
      <w:r>
        <w:rPr>
          <w:noProof/>
        </w:rPr>
        <w:tab/>
      </w:r>
      <w:r w:rsidR="007B454D">
        <w:rPr>
          <w:noProof/>
        </w:rPr>
        <w:fldChar w:fldCharType="begin"/>
      </w:r>
      <w:r>
        <w:rPr>
          <w:noProof/>
        </w:rPr>
        <w:instrText xml:space="preserve"> PAGEREF _Toc265833922 \h </w:instrText>
      </w:r>
      <w:r w:rsidR="007B454D">
        <w:rPr>
          <w:noProof/>
        </w:rPr>
      </w:r>
      <w:r w:rsidR="007B454D">
        <w:rPr>
          <w:noProof/>
        </w:rPr>
        <w:fldChar w:fldCharType="separate"/>
      </w:r>
      <w:r w:rsidR="00CB7114">
        <w:rPr>
          <w:noProof/>
        </w:rPr>
        <w:t>12</w:t>
      </w:r>
      <w:r w:rsidR="007B454D">
        <w:rPr>
          <w:noProof/>
        </w:rPr>
        <w:fldChar w:fldCharType="end"/>
      </w:r>
    </w:p>
    <w:p w:rsidR="00330BC7" w:rsidRDefault="00330BC7">
      <w:pPr>
        <w:pStyle w:val="Tabladeilustraciones"/>
        <w:tabs>
          <w:tab w:val="right" w:leader="dot" w:pos="8828"/>
        </w:tabs>
        <w:rPr>
          <w:noProof/>
        </w:rPr>
      </w:pPr>
      <w:r>
        <w:rPr>
          <w:noProof/>
        </w:rPr>
        <w:t>Figura 3. Medios de recepción de denuncias ambientales</w:t>
      </w:r>
      <w:r w:rsidR="00C20915">
        <w:rPr>
          <w:noProof/>
        </w:rPr>
        <w:t xml:space="preserve"> En</w:t>
      </w:r>
      <w:r w:rsidR="00266437">
        <w:rPr>
          <w:noProof/>
        </w:rPr>
        <w:t>e</w:t>
      </w:r>
      <w:r w:rsidR="00C20915">
        <w:rPr>
          <w:noProof/>
        </w:rPr>
        <w:t>ro-Abril 2015</w:t>
      </w:r>
      <w:r>
        <w:rPr>
          <w:noProof/>
        </w:rPr>
        <w:tab/>
      </w:r>
      <w:r w:rsidR="00BB36B6">
        <w:rPr>
          <w:noProof/>
        </w:rPr>
        <w:t>12</w:t>
      </w:r>
    </w:p>
    <w:p w:rsidR="00D82DAB" w:rsidRPr="00D82DAB" w:rsidRDefault="00D82DAB" w:rsidP="00D82DAB">
      <w:pPr>
        <w:ind w:firstLine="0"/>
      </w:pPr>
      <w:r>
        <w:t>Figura 4. Proced</w:t>
      </w:r>
      <w:r w:rsidR="00C20915">
        <w:t>imientos administrativos de 2015</w:t>
      </w:r>
      <w:r>
        <w:t xml:space="preserve"> derivados de una denuncia……………</w:t>
      </w:r>
      <w:r w:rsidR="005215A3">
        <w:t>……………….13</w:t>
      </w:r>
    </w:p>
    <w:p w:rsidR="00330BC7" w:rsidRDefault="00330BC7">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w:t>
      </w:r>
      <w:r w:rsidR="005215A3">
        <w:rPr>
          <w:noProof/>
        </w:rPr>
        <w:t>5</w:t>
      </w:r>
      <w:r>
        <w:rPr>
          <w:noProof/>
        </w:rPr>
        <w:t>. Situación por etapa procesal de los</w:t>
      </w:r>
      <w:r w:rsidR="005215A3">
        <w:rPr>
          <w:noProof/>
        </w:rPr>
        <w:t xml:space="preserve"> procedimientos administrativos……………………………..14</w:t>
      </w:r>
    </w:p>
    <w:p w:rsidR="00330BC7" w:rsidRDefault="005215A3">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6</w:t>
      </w:r>
      <w:r w:rsidR="00330BC7">
        <w:rPr>
          <w:noProof/>
        </w:rPr>
        <w:t>. Distribución por anualidad de los</w:t>
      </w:r>
      <w:r>
        <w:rPr>
          <w:noProof/>
        </w:rPr>
        <w:t xml:space="preserve"> procedimientos concluidos </w:t>
      </w:r>
      <w:r w:rsidR="00330BC7">
        <w:rPr>
          <w:noProof/>
        </w:rPr>
        <w:tab/>
      </w:r>
      <w:r w:rsidR="007B454D">
        <w:rPr>
          <w:noProof/>
        </w:rPr>
        <w:fldChar w:fldCharType="begin"/>
      </w:r>
      <w:r w:rsidR="00330BC7">
        <w:rPr>
          <w:noProof/>
        </w:rPr>
        <w:instrText xml:space="preserve"> PAGEREF _Toc265833925 \h </w:instrText>
      </w:r>
      <w:r w:rsidR="007B454D">
        <w:rPr>
          <w:noProof/>
        </w:rPr>
      </w:r>
      <w:r w:rsidR="007B454D">
        <w:rPr>
          <w:noProof/>
        </w:rPr>
        <w:fldChar w:fldCharType="separate"/>
      </w:r>
      <w:r w:rsidR="00CB7114">
        <w:rPr>
          <w:noProof/>
        </w:rPr>
        <w:t>15</w:t>
      </w:r>
      <w:r w:rsidR="007B454D">
        <w:rPr>
          <w:noProof/>
        </w:rPr>
        <w:fldChar w:fldCharType="end"/>
      </w:r>
    </w:p>
    <w:p w:rsidR="00330BC7" w:rsidRDefault="005215A3">
      <w:pPr>
        <w:pStyle w:val="Tabladeilustraciones"/>
        <w:tabs>
          <w:tab w:val="right" w:leader="dot" w:pos="8828"/>
        </w:tabs>
        <w:rPr>
          <w:noProof/>
        </w:rPr>
      </w:pPr>
      <w:r>
        <w:rPr>
          <w:noProof/>
        </w:rPr>
        <w:t>Figura 7</w:t>
      </w:r>
      <w:r w:rsidR="00330BC7">
        <w:rPr>
          <w:noProof/>
        </w:rPr>
        <w:t>. Contador de horas de vigilancia ambiental</w:t>
      </w:r>
      <w:r w:rsidR="00330BC7">
        <w:rPr>
          <w:noProof/>
        </w:rPr>
        <w:tab/>
      </w:r>
      <w:r w:rsidR="007B454D">
        <w:rPr>
          <w:noProof/>
        </w:rPr>
        <w:fldChar w:fldCharType="begin"/>
      </w:r>
      <w:r w:rsidR="00330BC7">
        <w:rPr>
          <w:noProof/>
        </w:rPr>
        <w:instrText xml:space="preserve"> PAGEREF _Toc265833926 \h </w:instrText>
      </w:r>
      <w:r w:rsidR="007B454D">
        <w:rPr>
          <w:noProof/>
        </w:rPr>
      </w:r>
      <w:r w:rsidR="007B454D">
        <w:rPr>
          <w:noProof/>
        </w:rPr>
        <w:fldChar w:fldCharType="separate"/>
      </w:r>
      <w:r w:rsidR="00CB7114">
        <w:rPr>
          <w:noProof/>
        </w:rPr>
        <w:t>18</w:t>
      </w:r>
      <w:r w:rsidR="007B454D">
        <w:rPr>
          <w:noProof/>
        </w:rPr>
        <w:fldChar w:fldCharType="end"/>
      </w:r>
    </w:p>
    <w:p w:rsidR="00CB7114" w:rsidRPr="00CB7114" w:rsidRDefault="00CB7114" w:rsidP="00CB7114">
      <w:pPr>
        <w:pStyle w:val="Tabladeilustraciones"/>
        <w:tabs>
          <w:tab w:val="right" w:leader="dot" w:pos="8828"/>
        </w:tabs>
        <w:rPr>
          <w:noProof/>
        </w:rPr>
      </w:pPr>
      <w:r>
        <w:rPr>
          <w:noProof/>
        </w:rPr>
        <w:t>Figura 8. Contador de Requerimientos Ambientales</w:t>
      </w:r>
      <w:r>
        <w:rPr>
          <w:noProof/>
        </w:rPr>
        <w:tab/>
      </w:r>
      <w:r w:rsidR="003A0A5F">
        <w:rPr>
          <w:noProof/>
        </w:rPr>
        <w:t>22</w:t>
      </w:r>
    </w:p>
    <w:p w:rsidR="00330BC7" w:rsidRDefault="005215A3">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w:t>
      </w:r>
      <w:r w:rsidR="00CB7114">
        <w:rPr>
          <w:noProof/>
        </w:rPr>
        <w:t>igura 9</w:t>
      </w:r>
      <w:r w:rsidR="00330BC7">
        <w:rPr>
          <w:noProof/>
        </w:rPr>
        <w:t>. Contador de dictámenes de daños emitidos.</w:t>
      </w:r>
      <w:r w:rsidR="00330BC7">
        <w:rPr>
          <w:noProof/>
        </w:rPr>
        <w:tab/>
      </w:r>
      <w:r w:rsidR="007B454D">
        <w:rPr>
          <w:noProof/>
        </w:rPr>
        <w:fldChar w:fldCharType="begin"/>
      </w:r>
      <w:r w:rsidR="00330BC7">
        <w:rPr>
          <w:noProof/>
        </w:rPr>
        <w:instrText xml:space="preserve"> PAGEREF _Toc265833927 \h </w:instrText>
      </w:r>
      <w:r w:rsidR="007B454D">
        <w:rPr>
          <w:noProof/>
        </w:rPr>
      </w:r>
      <w:r w:rsidR="007B454D">
        <w:rPr>
          <w:noProof/>
        </w:rPr>
        <w:fldChar w:fldCharType="separate"/>
      </w:r>
      <w:r w:rsidR="00CB7114">
        <w:rPr>
          <w:noProof/>
        </w:rPr>
        <w:t>22</w:t>
      </w:r>
      <w:r w:rsidR="007B454D">
        <w:rPr>
          <w:noProof/>
        </w:rPr>
        <w:fldChar w:fldCharType="end"/>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10</w:t>
      </w:r>
      <w:r w:rsidR="00330BC7">
        <w:rPr>
          <w:noProof/>
        </w:rPr>
        <w:t>. Visitas efectuadas por programa</w:t>
      </w:r>
      <w:r w:rsidR="00330BC7">
        <w:rPr>
          <w:noProof/>
        </w:rPr>
        <w:tab/>
      </w:r>
      <w:r w:rsidR="007B454D">
        <w:rPr>
          <w:noProof/>
        </w:rPr>
        <w:fldChar w:fldCharType="begin"/>
      </w:r>
      <w:r w:rsidR="00330BC7">
        <w:rPr>
          <w:noProof/>
        </w:rPr>
        <w:instrText xml:space="preserve"> PAGEREF _Toc265833928 \h </w:instrText>
      </w:r>
      <w:r w:rsidR="007B454D">
        <w:rPr>
          <w:noProof/>
        </w:rPr>
      </w:r>
      <w:r w:rsidR="007B454D">
        <w:rPr>
          <w:noProof/>
        </w:rPr>
        <w:fldChar w:fldCharType="separate"/>
      </w:r>
      <w:r w:rsidR="00CB7114">
        <w:rPr>
          <w:noProof/>
        </w:rPr>
        <w:t>30</w:t>
      </w:r>
      <w:r w:rsidR="007B454D">
        <w:rPr>
          <w:noProof/>
        </w:rPr>
        <w:fldChar w:fldCharType="end"/>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11</w:t>
      </w:r>
      <w:r w:rsidR="00330BC7">
        <w:rPr>
          <w:noProof/>
        </w:rPr>
        <w:t>. Distribución de visitas disgregado por subprogramas</w:t>
      </w:r>
      <w:r w:rsidR="00330BC7">
        <w:rPr>
          <w:noProof/>
        </w:rPr>
        <w:tab/>
      </w:r>
      <w:r w:rsidR="007B454D">
        <w:rPr>
          <w:noProof/>
        </w:rPr>
        <w:fldChar w:fldCharType="begin"/>
      </w:r>
      <w:r w:rsidR="00330BC7">
        <w:rPr>
          <w:noProof/>
        </w:rPr>
        <w:instrText xml:space="preserve"> PAGEREF _Toc265833929 \h </w:instrText>
      </w:r>
      <w:r w:rsidR="007B454D">
        <w:rPr>
          <w:noProof/>
        </w:rPr>
      </w:r>
      <w:r w:rsidR="007B454D">
        <w:rPr>
          <w:noProof/>
        </w:rPr>
        <w:fldChar w:fldCharType="separate"/>
      </w:r>
      <w:r w:rsidR="00CB7114">
        <w:rPr>
          <w:noProof/>
        </w:rPr>
        <w:t>31</w:t>
      </w:r>
      <w:r w:rsidR="007B454D">
        <w:rPr>
          <w:noProof/>
        </w:rPr>
        <w:fldChar w:fldCharType="end"/>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12</w:t>
      </w:r>
      <w:r w:rsidR="00330BC7">
        <w:rPr>
          <w:noProof/>
        </w:rPr>
        <w:t>. Distribución regional de las visitas efectuadas</w:t>
      </w:r>
      <w:r w:rsidR="00330BC7">
        <w:rPr>
          <w:noProof/>
        </w:rPr>
        <w:tab/>
      </w:r>
      <w:r w:rsidR="007B454D">
        <w:rPr>
          <w:noProof/>
        </w:rPr>
        <w:fldChar w:fldCharType="begin"/>
      </w:r>
      <w:r w:rsidR="00330BC7">
        <w:rPr>
          <w:noProof/>
        </w:rPr>
        <w:instrText xml:space="preserve"> PAGEREF _Toc265833930 \h </w:instrText>
      </w:r>
      <w:r w:rsidR="007B454D">
        <w:rPr>
          <w:noProof/>
        </w:rPr>
      </w:r>
      <w:r w:rsidR="007B454D">
        <w:rPr>
          <w:noProof/>
        </w:rPr>
        <w:fldChar w:fldCharType="separate"/>
      </w:r>
      <w:r w:rsidR="00CB7114">
        <w:rPr>
          <w:noProof/>
        </w:rPr>
        <w:t>32</w:t>
      </w:r>
      <w:r w:rsidR="007B454D">
        <w:rPr>
          <w:noProof/>
        </w:rPr>
        <w:fldChar w:fldCharType="end"/>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13</w:t>
      </w:r>
      <w:r w:rsidR="00330BC7">
        <w:rPr>
          <w:noProof/>
        </w:rPr>
        <w:t>. Resultados de las inspecciones realizadas</w:t>
      </w:r>
      <w:r w:rsidR="00330BC7">
        <w:rPr>
          <w:noProof/>
        </w:rPr>
        <w:tab/>
      </w:r>
      <w:r w:rsidR="007B454D">
        <w:rPr>
          <w:noProof/>
        </w:rPr>
        <w:fldChar w:fldCharType="begin"/>
      </w:r>
      <w:r w:rsidR="00330BC7">
        <w:rPr>
          <w:noProof/>
        </w:rPr>
        <w:instrText xml:space="preserve"> PAGEREF _Toc265833931 \h </w:instrText>
      </w:r>
      <w:r w:rsidR="007B454D">
        <w:rPr>
          <w:noProof/>
        </w:rPr>
      </w:r>
      <w:r w:rsidR="007B454D">
        <w:rPr>
          <w:noProof/>
        </w:rPr>
        <w:fldChar w:fldCharType="separate"/>
      </w:r>
      <w:r w:rsidR="00CB7114">
        <w:rPr>
          <w:noProof/>
        </w:rPr>
        <w:t>33</w:t>
      </w:r>
      <w:r w:rsidR="007B454D">
        <w:rPr>
          <w:noProof/>
        </w:rPr>
        <w:fldChar w:fldCharType="end"/>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14</w:t>
      </w:r>
      <w:r w:rsidR="00330BC7">
        <w:rPr>
          <w:noProof/>
        </w:rPr>
        <w:t>. Distribución de clausuras por subprograma</w:t>
      </w:r>
      <w:r w:rsidR="00330BC7">
        <w:rPr>
          <w:noProof/>
        </w:rPr>
        <w:tab/>
      </w:r>
      <w:r w:rsidR="007B454D">
        <w:rPr>
          <w:noProof/>
        </w:rPr>
        <w:fldChar w:fldCharType="begin"/>
      </w:r>
      <w:r w:rsidR="00330BC7">
        <w:rPr>
          <w:noProof/>
        </w:rPr>
        <w:instrText xml:space="preserve"> PAGEREF _Toc265833932 \h </w:instrText>
      </w:r>
      <w:r w:rsidR="007B454D">
        <w:rPr>
          <w:noProof/>
        </w:rPr>
      </w:r>
      <w:r w:rsidR="007B454D">
        <w:rPr>
          <w:noProof/>
        </w:rPr>
        <w:fldChar w:fldCharType="separate"/>
      </w:r>
      <w:r w:rsidR="00CB7114">
        <w:rPr>
          <w:noProof/>
        </w:rPr>
        <w:t>34</w:t>
      </w:r>
      <w:r w:rsidR="007B454D">
        <w:rPr>
          <w:noProof/>
        </w:rPr>
        <w:fldChar w:fldCharType="end"/>
      </w:r>
    </w:p>
    <w:p w:rsidR="00330BC7" w:rsidRDefault="003A0A5F">
      <w:pPr>
        <w:pStyle w:val="Tabladeilustraciones"/>
        <w:tabs>
          <w:tab w:val="right" w:leader="dot" w:pos="8828"/>
        </w:tabs>
        <w:rPr>
          <w:noProof/>
        </w:rPr>
      </w:pPr>
      <w:r>
        <w:rPr>
          <w:noProof/>
        </w:rPr>
        <w:t>Figura 15</w:t>
      </w:r>
      <w:r w:rsidR="00330BC7">
        <w:rPr>
          <w:noProof/>
        </w:rPr>
        <w:t>. Distribución regional de clausuras</w:t>
      </w:r>
      <w:r w:rsidR="00330BC7">
        <w:rPr>
          <w:noProof/>
        </w:rPr>
        <w:tab/>
      </w:r>
      <w:r w:rsidR="007B454D">
        <w:rPr>
          <w:noProof/>
        </w:rPr>
        <w:fldChar w:fldCharType="begin"/>
      </w:r>
      <w:r w:rsidR="00330BC7">
        <w:rPr>
          <w:noProof/>
        </w:rPr>
        <w:instrText xml:space="preserve"> PAGEREF _Toc265833933 \h </w:instrText>
      </w:r>
      <w:r w:rsidR="007B454D">
        <w:rPr>
          <w:noProof/>
        </w:rPr>
      </w:r>
      <w:r w:rsidR="007B454D">
        <w:rPr>
          <w:noProof/>
        </w:rPr>
        <w:fldChar w:fldCharType="separate"/>
      </w:r>
      <w:r w:rsidR="00CB7114">
        <w:rPr>
          <w:noProof/>
        </w:rPr>
        <w:t>34</w:t>
      </w:r>
      <w:r w:rsidR="007B454D">
        <w:rPr>
          <w:noProof/>
        </w:rPr>
        <w:fldChar w:fldCharType="end"/>
      </w:r>
    </w:p>
    <w:p w:rsidR="00703B56" w:rsidRDefault="003A0A5F" w:rsidP="00703B56">
      <w:pPr>
        <w:ind w:firstLine="0"/>
      </w:pPr>
      <w:r>
        <w:t>Figura 16</w:t>
      </w:r>
      <w:r w:rsidR="00703B56">
        <w:t xml:space="preserve">. Juicios de </w:t>
      </w:r>
      <w:r w:rsidR="005215A3">
        <w:t>Nulidad………………………………………………………………………………………………………</w:t>
      </w:r>
      <w:r>
        <w:t>…35</w:t>
      </w:r>
    </w:p>
    <w:p w:rsidR="00703B56" w:rsidRDefault="003A0A5F" w:rsidP="00703B56">
      <w:pPr>
        <w:ind w:firstLine="0"/>
      </w:pPr>
      <w:r>
        <w:t>Figura 17</w:t>
      </w:r>
      <w:r w:rsidR="00703B56">
        <w:t xml:space="preserve">. Juicios de Amparo </w:t>
      </w:r>
      <w:r w:rsidR="005215A3">
        <w:t>…………………………</w:t>
      </w:r>
      <w:r>
        <w:t>…………………………………………………………………………….36</w:t>
      </w:r>
    </w:p>
    <w:p w:rsidR="00703B56" w:rsidRDefault="003A0A5F" w:rsidP="00703B56">
      <w:pPr>
        <w:ind w:firstLine="0"/>
      </w:pPr>
      <w:r>
        <w:t>Figura 18</w:t>
      </w:r>
      <w:r w:rsidR="00703B56">
        <w:t xml:space="preserve">. Recursos de </w:t>
      </w:r>
      <w:r w:rsidR="005215A3">
        <w:t>Revisión……………………………………………………………………………………………</w:t>
      </w:r>
      <w:r w:rsidR="002B676E">
        <w:t>.</w:t>
      </w:r>
      <w:r w:rsidR="005215A3">
        <w:t>……..</w:t>
      </w:r>
      <w:r>
        <w:t>36</w:t>
      </w:r>
    </w:p>
    <w:p w:rsidR="00703B56" w:rsidRDefault="003A0A5F" w:rsidP="00703B56">
      <w:pPr>
        <w:ind w:firstLine="0"/>
      </w:pPr>
      <w:r>
        <w:t>Figura 19</w:t>
      </w:r>
      <w:r w:rsidR="00CB7114">
        <w:t>.</w:t>
      </w:r>
      <w:r w:rsidR="00703B56">
        <w:t xml:space="preserve"> Unidad de </w:t>
      </w:r>
      <w:r w:rsidR="002B676E">
        <w:t>Transparencia…</w:t>
      </w:r>
      <w:r w:rsidR="005215A3">
        <w:t>……………………………………………………………………………………</w:t>
      </w:r>
      <w:r w:rsidR="002B676E">
        <w:t>..</w:t>
      </w:r>
      <w:r>
        <w:t>……37</w:t>
      </w:r>
    </w:p>
    <w:p w:rsidR="00703B56" w:rsidRDefault="003A0A5F" w:rsidP="00703B56">
      <w:pPr>
        <w:ind w:firstLine="0"/>
      </w:pPr>
      <w:r>
        <w:t>Figura 20</w:t>
      </w:r>
      <w:r w:rsidR="004757E3">
        <w:t>. Unidad de Transparencia descripción……………………</w:t>
      </w:r>
      <w:r w:rsidR="005215A3">
        <w:t>……………………………………………………..</w:t>
      </w:r>
      <w:r>
        <w:t>37</w:t>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21</w:t>
      </w:r>
      <w:r w:rsidR="00703B56">
        <w:rPr>
          <w:noProof/>
        </w:rPr>
        <w:t>.</w:t>
      </w:r>
      <w:r w:rsidR="00330BC7">
        <w:rPr>
          <w:noProof/>
        </w:rPr>
        <w:t xml:space="preserve"> POFA</w:t>
      </w:r>
      <w:r w:rsidR="00BB36B6">
        <w:rPr>
          <w:noProof/>
        </w:rPr>
        <w:t xml:space="preserve"> Cuenca del Ahogado</w:t>
      </w:r>
      <w:r w:rsidR="00330BC7">
        <w:rPr>
          <w:noProof/>
        </w:rPr>
        <w:t xml:space="preserve">, distribución de </w:t>
      </w:r>
      <w:r w:rsidR="00BB36B6">
        <w:rPr>
          <w:noProof/>
        </w:rPr>
        <w:t>visitas de inspección</w:t>
      </w:r>
      <w:r w:rsidR="00330BC7">
        <w:rPr>
          <w:noProof/>
        </w:rPr>
        <w:tab/>
      </w:r>
      <w:r w:rsidR="007B454D">
        <w:rPr>
          <w:noProof/>
        </w:rPr>
        <w:fldChar w:fldCharType="begin"/>
      </w:r>
      <w:r w:rsidR="00330BC7">
        <w:rPr>
          <w:noProof/>
        </w:rPr>
        <w:instrText xml:space="preserve"> PAGEREF _Toc265833934 \h </w:instrText>
      </w:r>
      <w:r w:rsidR="007B454D">
        <w:rPr>
          <w:noProof/>
        </w:rPr>
      </w:r>
      <w:r w:rsidR="007B454D">
        <w:rPr>
          <w:noProof/>
        </w:rPr>
        <w:fldChar w:fldCharType="separate"/>
      </w:r>
      <w:r w:rsidR="00CB7114">
        <w:rPr>
          <w:noProof/>
        </w:rPr>
        <w:t>38</w:t>
      </w:r>
      <w:r w:rsidR="007B454D">
        <w:rPr>
          <w:noProof/>
        </w:rPr>
        <w:fldChar w:fldCharType="end"/>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22</w:t>
      </w:r>
      <w:r w:rsidR="00330BC7">
        <w:rPr>
          <w:noProof/>
        </w:rPr>
        <w:t>. POFA</w:t>
      </w:r>
      <w:r w:rsidR="00BB36B6">
        <w:rPr>
          <w:noProof/>
        </w:rPr>
        <w:t xml:space="preserve"> Cuenca del Ahogado</w:t>
      </w:r>
      <w:r w:rsidR="00330BC7">
        <w:rPr>
          <w:noProof/>
        </w:rPr>
        <w:t xml:space="preserve">, disgregado resultados </w:t>
      </w:r>
      <w:r w:rsidR="00BB36B6">
        <w:rPr>
          <w:noProof/>
        </w:rPr>
        <w:t>visitas de inspección</w:t>
      </w:r>
      <w:r w:rsidR="00330BC7">
        <w:rPr>
          <w:noProof/>
        </w:rPr>
        <w:tab/>
      </w:r>
      <w:r w:rsidR="007B454D">
        <w:rPr>
          <w:noProof/>
        </w:rPr>
        <w:fldChar w:fldCharType="begin"/>
      </w:r>
      <w:r w:rsidR="00330BC7">
        <w:rPr>
          <w:noProof/>
        </w:rPr>
        <w:instrText xml:space="preserve"> PAGEREF _Toc265833935 \h </w:instrText>
      </w:r>
      <w:r w:rsidR="007B454D">
        <w:rPr>
          <w:noProof/>
        </w:rPr>
      </w:r>
      <w:r w:rsidR="007B454D">
        <w:rPr>
          <w:noProof/>
        </w:rPr>
        <w:fldChar w:fldCharType="separate"/>
      </w:r>
      <w:r w:rsidR="00CB7114">
        <w:rPr>
          <w:noProof/>
        </w:rPr>
        <w:t>38</w:t>
      </w:r>
      <w:r w:rsidR="007B454D">
        <w:rPr>
          <w:noProof/>
        </w:rPr>
        <w:fldChar w:fldCharType="end"/>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23</w:t>
      </w:r>
      <w:r w:rsidR="00330BC7">
        <w:rPr>
          <w:noProof/>
        </w:rPr>
        <w:t>. POFA</w:t>
      </w:r>
      <w:r w:rsidR="00BB36B6">
        <w:rPr>
          <w:noProof/>
        </w:rPr>
        <w:t xml:space="preserve"> ANP Bosque de la Primavera Buffer, distribución visitas de inspección </w:t>
      </w:r>
      <w:r w:rsidR="00330BC7">
        <w:rPr>
          <w:noProof/>
        </w:rPr>
        <w:tab/>
      </w:r>
      <w:r w:rsidR="0079006C">
        <w:rPr>
          <w:noProof/>
        </w:rPr>
        <w:t>38</w:t>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24</w:t>
      </w:r>
      <w:r w:rsidR="00330BC7">
        <w:rPr>
          <w:noProof/>
        </w:rPr>
        <w:t>. POFA</w:t>
      </w:r>
      <w:r w:rsidR="00BB36B6">
        <w:rPr>
          <w:noProof/>
        </w:rPr>
        <w:t xml:space="preserve"> ANP Bosque de la Primavera Buffer</w:t>
      </w:r>
      <w:r w:rsidR="00330BC7">
        <w:rPr>
          <w:noProof/>
        </w:rPr>
        <w:t xml:space="preserve">, disgregado de resultados visitas </w:t>
      </w:r>
      <w:r w:rsidR="00BB36B6">
        <w:rPr>
          <w:noProof/>
        </w:rPr>
        <w:t>de inspección</w:t>
      </w:r>
      <w:r w:rsidR="00330BC7">
        <w:rPr>
          <w:noProof/>
        </w:rPr>
        <w:tab/>
      </w:r>
      <w:r w:rsidR="0079006C">
        <w:rPr>
          <w:noProof/>
        </w:rPr>
        <w:t>38</w:t>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25</w:t>
      </w:r>
      <w:r w:rsidR="00330BC7">
        <w:rPr>
          <w:noProof/>
        </w:rPr>
        <w:t>. POFA</w:t>
      </w:r>
      <w:r w:rsidR="00BB36B6" w:rsidRPr="00BB36B6">
        <w:t xml:space="preserve">Cuenca </w:t>
      </w:r>
      <w:proofErr w:type="spellStart"/>
      <w:r w:rsidR="00BB36B6" w:rsidRPr="00BB36B6">
        <w:t>Cajititlán</w:t>
      </w:r>
      <w:proofErr w:type="spellEnd"/>
      <w:r w:rsidR="00330BC7">
        <w:rPr>
          <w:noProof/>
        </w:rPr>
        <w:t>, dis</w:t>
      </w:r>
      <w:r w:rsidR="00BB36B6">
        <w:rPr>
          <w:noProof/>
        </w:rPr>
        <w:t>tribución visitas de inspección</w:t>
      </w:r>
      <w:r w:rsidR="00330BC7">
        <w:rPr>
          <w:noProof/>
        </w:rPr>
        <w:tab/>
      </w:r>
      <w:r w:rsidR="0079006C">
        <w:rPr>
          <w:noProof/>
        </w:rPr>
        <w:t>39</w:t>
      </w:r>
      <w:r w:rsidR="007B454D">
        <w:rPr>
          <w:noProof/>
        </w:rPr>
        <w:fldChar w:fldCharType="begin"/>
      </w:r>
      <w:r w:rsidR="00330BC7">
        <w:rPr>
          <w:noProof/>
        </w:rPr>
        <w:instrText xml:space="preserve"> PAGEREF _Toc265833938 \h </w:instrText>
      </w:r>
      <w:r w:rsidR="007B454D">
        <w:rPr>
          <w:noProof/>
        </w:rPr>
      </w:r>
      <w:r w:rsidR="007B454D">
        <w:rPr>
          <w:noProof/>
        </w:rPr>
        <w:fldChar w:fldCharType="separate"/>
      </w:r>
      <w:r w:rsidR="007B454D">
        <w:rPr>
          <w:noProof/>
        </w:rPr>
        <w:fldChar w:fldCharType="end"/>
      </w:r>
    </w:p>
    <w:p w:rsidR="00330BC7" w:rsidRDefault="003A0A5F">
      <w:pPr>
        <w:pStyle w:val="Tabladeilustraciones"/>
        <w:tabs>
          <w:tab w:val="right" w:leader="dot" w:pos="8828"/>
        </w:tabs>
        <w:rPr>
          <w:rFonts w:asciiTheme="minorHAnsi" w:eastAsiaTheme="minorEastAsia" w:hAnsiTheme="minorHAnsi"/>
          <w:noProof/>
          <w:color w:val="auto"/>
          <w:sz w:val="24"/>
          <w:szCs w:val="24"/>
          <w:lang w:val="es-ES_tradnl" w:eastAsia="ja-JP"/>
        </w:rPr>
      </w:pPr>
      <w:r>
        <w:rPr>
          <w:noProof/>
        </w:rPr>
        <w:t>Figura 26</w:t>
      </w:r>
      <w:r w:rsidR="00330BC7">
        <w:rPr>
          <w:noProof/>
        </w:rPr>
        <w:t>. POFA</w:t>
      </w:r>
      <w:r w:rsidR="00BB36B6" w:rsidRPr="00BB36B6">
        <w:t xml:space="preserve"> Cuenca </w:t>
      </w:r>
      <w:proofErr w:type="spellStart"/>
      <w:r w:rsidR="00BB36B6" w:rsidRPr="00BB36B6">
        <w:t>Cajititlán</w:t>
      </w:r>
      <w:proofErr w:type="spellEnd"/>
      <w:r w:rsidR="00BB36B6">
        <w:rPr>
          <w:noProof/>
        </w:rPr>
        <w:t>, disgregado visitas de inspección</w:t>
      </w:r>
      <w:r w:rsidR="00330BC7">
        <w:rPr>
          <w:noProof/>
        </w:rPr>
        <w:tab/>
      </w:r>
      <w:r w:rsidR="0079006C">
        <w:rPr>
          <w:noProof/>
        </w:rPr>
        <w:t>39</w:t>
      </w:r>
    </w:p>
    <w:p w:rsidR="003C6DAA" w:rsidRPr="003C6DAA" w:rsidRDefault="003C6DAA" w:rsidP="003C6DAA"/>
    <w:p w:rsidR="00D858F7" w:rsidRPr="00D858F7" w:rsidRDefault="007B454D" w:rsidP="002E4FC4">
      <w:pPr>
        <w:ind w:firstLine="0"/>
      </w:pPr>
      <w:bookmarkStart w:id="73" w:name="_GoBack"/>
      <w:r>
        <w:rPr>
          <w:noProof/>
          <w:lang w:eastAsia="es-MX"/>
        </w:rPr>
        <w:pict>
          <v:shape id="AutoShape 58" o:spid="_x0000_s1031" type="#_x0000_t32" style="position:absolute;left:0;text-align:left;margin-left:-25.55pt;margin-top:160.45pt;width:507.45pt;height:0;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" strokecolor="#943634 [2405]" strokeweight="3.5pt"/>
        </w:pict>
      </w:r>
      <w:bookmarkEnd w:id="73"/>
      <w:r>
        <w:fldChar w:fldCharType="end"/>
      </w:r>
    </w:p>
    <w:sectPr w:rsidR="00D858F7" w:rsidRPr="00D858F7" w:rsidSect="00792CBF">
      <w:type w:val="continuous"/>
      <w:pgSz w:w="12240" w:h="15840"/>
      <w:pgMar w:top="99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D30" w:rsidRDefault="00FA4D30" w:rsidP="001A23F7">
      <w:r>
        <w:separator/>
      </w:r>
    </w:p>
  </w:endnote>
  <w:endnote w:type="continuationSeparator" w:id="1">
    <w:p w:rsidR="00FA4D30" w:rsidRDefault="00FA4D30" w:rsidP="001A23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Book">
    <w:altName w:val="Times New Roman"/>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D30" w:rsidRDefault="007B454D" w:rsidP="001A23F7">
    <w:pPr>
      <w:pStyle w:val="Piedepgina"/>
      <w:rPr>
        <w:rStyle w:val="Nmerodepgina"/>
      </w:rPr>
    </w:pPr>
    <w:r>
      <w:rPr>
        <w:rStyle w:val="Nmerodepgina"/>
      </w:rPr>
      <w:fldChar w:fldCharType="begin"/>
    </w:r>
    <w:r w:rsidR="00FA4D30">
      <w:rPr>
        <w:rStyle w:val="Nmerodepgina"/>
      </w:rPr>
      <w:instrText xml:space="preserve">PAGE  </w:instrText>
    </w:r>
    <w:r>
      <w:rPr>
        <w:rStyle w:val="Nmerodepgina"/>
      </w:rPr>
      <w:fldChar w:fldCharType="end"/>
    </w:r>
  </w:p>
  <w:p w:rsidR="00FA4D30" w:rsidRDefault="00FA4D30" w:rsidP="001A23F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D30" w:rsidRDefault="007B454D" w:rsidP="001A23F7">
    <w:pPr>
      <w:pStyle w:val="Piedepgina"/>
      <w:jc w:val="center"/>
      <w:rPr>
        <w:rStyle w:val="Nmerodepgina"/>
      </w:rPr>
    </w:pPr>
    <w:r>
      <w:rPr>
        <w:rStyle w:val="Nmerodepgina"/>
      </w:rPr>
      <w:fldChar w:fldCharType="begin"/>
    </w:r>
    <w:r w:rsidR="00FA4D30">
      <w:rPr>
        <w:rStyle w:val="Nmerodepgina"/>
      </w:rPr>
      <w:instrText xml:space="preserve">PAGE  </w:instrText>
    </w:r>
    <w:r>
      <w:rPr>
        <w:rStyle w:val="Nmerodepgina"/>
      </w:rPr>
      <w:fldChar w:fldCharType="separate"/>
    </w:r>
    <w:r w:rsidR="0079006C">
      <w:rPr>
        <w:rStyle w:val="Nmerodepgina"/>
        <w:noProof/>
      </w:rPr>
      <w:t>40</w:t>
    </w:r>
    <w:r>
      <w:rPr>
        <w:rStyle w:val="Nmerodepgina"/>
      </w:rPr>
      <w:fldChar w:fldCharType="end"/>
    </w:r>
  </w:p>
  <w:p w:rsidR="00FA4D30" w:rsidRDefault="00FA4D30" w:rsidP="001A23F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D30" w:rsidRDefault="00FA4D30" w:rsidP="001A23F7">
      <w:r>
        <w:separator/>
      </w:r>
    </w:p>
  </w:footnote>
  <w:footnote w:type="continuationSeparator" w:id="1">
    <w:p w:rsidR="00FA4D30" w:rsidRDefault="00FA4D30" w:rsidP="001A23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D30" w:rsidRDefault="00FA4D30" w:rsidP="005D3AEF">
    <w:pPr>
      <w:pStyle w:val="Encabezado"/>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0238"/>
    <w:multiLevelType w:val="hybridMultilevel"/>
    <w:tmpl w:val="8FA42E9C"/>
    <w:lvl w:ilvl="0" w:tplc="488800C0">
      <w:start w:val="1"/>
      <w:numFmt w:val="bullet"/>
      <w:lvlText w:val=""/>
      <w:lvlJc w:val="left"/>
      <w:pPr>
        <w:tabs>
          <w:tab w:val="num" w:pos="851"/>
        </w:tabs>
        <w:ind w:left="851" w:hanging="283"/>
      </w:pPr>
      <w:rPr>
        <w:rFonts w:ascii="Symbol" w:hAnsi="Symbol" w:hint="default"/>
        <w:color w:val="953734"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730C36"/>
    <w:multiLevelType w:val="hybridMultilevel"/>
    <w:tmpl w:val="D624A32C"/>
    <w:lvl w:ilvl="0" w:tplc="488800C0">
      <w:start w:val="1"/>
      <w:numFmt w:val="bullet"/>
      <w:lvlText w:val=""/>
      <w:lvlJc w:val="left"/>
      <w:pPr>
        <w:tabs>
          <w:tab w:val="num" w:pos="567"/>
        </w:tabs>
        <w:ind w:left="567" w:hanging="283"/>
      </w:pPr>
      <w:rPr>
        <w:rFonts w:ascii="Symbol" w:hAnsi="Symbol" w:hint="default"/>
        <w:color w:val="953734"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75CDE"/>
    <w:multiLevelType w:val="hybridMultilevel"/>
    <w:tmpl w:val="FA702AF4"/>
    <w:lvl w:ilvl="0" w:tplc="488800C0">
      <w:start w:val="1"/>
      <w:numFmt w:val="bullet"/>
      <w:lvlText w:val=""/>
      <w:lvlJc w:val="left"/>
      <w:pPr>
        <w:tabs>
          <w:tab w:val="num" w:pos="1135"/>
        </w:tabs>
        <w:ind w:left="1135" w:hanging="283"/>
      </w:pPr>
      <w:rPr>
        <w:rFonts w:ascii="Symbol" w:hAnsi="Symbol" w:hint="default"/>
        <w:color w:val="953734" w:themeColor="accen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61552D"/>
    <w:multiLevelType w:val="hybridMultilevel"/>
    <w:tmpl w:val="DA30E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853689"/>
    <w:multiLevelType w:val="hybridMultilevel"/>
    <w:tmpl w:val="AD7AD618"/>
    <w:lvl w:ilvl="0" w:tplc="488800C0">
      <w:start w:val="1"/>
      <w:numFmt w:val="bullet"/>
      <w:lvlText w:val=""/>
      <w:lvlJc w:val="left"/>
      <w:pPr>
        <w:tabs>
          <w:tab w:val="num" w:pos="851"/>
        </w:tabs>
        <w:ind w:left="851" w:hanging="283"/>
      </w:pPr>
      <w:rPr>
        <w:rFonts w:ascii="Symbol" w:hAnsi="Symbol" w:hint="default"/>
        <w:color w:val="953734"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AE4990"/>
    <w:multiLevelType w:val="hybridMultilevel"/>
    <w:tmpl w:val="97D2E5A0"/>
    <w:lvl w:ilvl="0" w:tplc="488800C0">
      <w:start w:val="1"/>
      <w:numFmt w:val="bullet"/>
      <w:lvlText w:val=""/>
      <w:lvlJc w:val="left"/>
      <w:pPr>
        <w:ind w:left="720" w:hanging="360"/>
      </w:pPr>
      <w:rPr>
        <w:rFonts w:ascii="Symbol" w:hAnsi="Symbol" w:hint="default"/>
        <w:color w:val="953734"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45429"/>
    <w:multiLevelType w:val="hybridMultilevel"/>
    <w:tmpl w:val="F490ECC4"/>
    <w:lvl w:ilvl="0" w:tplc="031EED34">
      <w:start w:val="1"/>
      <w:numFmt w:val="bullet"/>
      <w:lvlText w:val=""/>
      <w:lvlJc w:val="left"/>
      <w:pPr>
        <w:ind w:left="1004" w:hanging="360"/>
      </w:pPr>
      <w:rPr>
        <w:rFonts w:ascii="Symbol" w:hAnsi="Symbol" w:hint="default"/>
        <w:color w:val="943634" w:themeColor="accent2"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1D5B5B"/>
    <w:multiLevelType w:val="hybridMultilevel"/>
    <w:tmpl w:val="2996ACE0"/>
    <w:lvl w:ilvl="0" w:tplc="488800C0">
      <w:start w:val="1"/>
      <w:numFmt w:val="bullet"/>
      <w:lvlText w:val=""/>
      <w:lvlJc w:val="left"/>
      <w:pPr>
        <w:ind w:left="720" w:hanging="360"/>
      </w:pPr>
      <w:rPr>
        <w:rFonts w:ascii="Symbol" w:hAnsi="Symbol" w:hint="default"/>
        <w:color w:val="953734"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C11A88"/>
    <w:multiLevelType w:val="hybridMultilevel"/>
    <w:tmpl w:val="C3F4FC2C"/>
    <w:lvl w:ilvl="0" w:tplc="488800C0">
      <w:start w:val="1"/>
      <w:numFmt w:val="bullet"/>
      <w:lvlText w:val=""/>
      <w:lvlJc w:val="left"/>
      <w:pPr>
        <w:tabs>
          <w:tab w:val="num" w:pos="851"/>
        </w:tabs>
        <w:ind w:left="851" w:hanging="283"/>
      </w:pPr>
      <w:rPr>
        <w:rFonts w:ascii="Symbol" w:hAnsi="Symbol" w:hint="default"/>
        <w:color w:val="953734" w:themeColor="accent1"/>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6B65C0B"/>
    <w:multiLevelType w:val="hybridMultilevel"/>
    <w:tmpl w:val="B798C6F8"/>
    <w:lvl w:ilvl="0" w:tplc="488800C0">
      <w:start w:val="1"/>
      <w:numFmt w:val="bullet"/>
      <w:lvlText w:val=""/>
      <w:lvlJc w:val="left"/>
      <w:pPr>
        <w:tabs>
          <w:tab w:val="num" w:pos="851"/>
        </w:tabs>
        <w:ind w:left="851" w:hanging="283"/>
      </w:pPr>
      <w:rPr>
        <w:rFonts w:ascii="Symbol" w:hAnsi="Symbol" w:hint="default"/>
        <w:color w:val="953734"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EC4F43"/>
    <w:multiLevelType w:val="hybridMultilevel"/>
    <w:tmpl w:val="E5F20826"/>
    <w:lvl w:ilvl="0" w:tplc="488800C0">
      <w:start w:val="1"/>
      <w:numFmt w:val="bullet"/>
      <w:lvlText w:val=""/>
      <w:lvlJc w:val="left"/>
      <w:pPr>
        <w:ind w:left="1004" w:hanging="360"/>
      </w:pPr>
      <w:rPr>
        <w:rFonts w:ascii="Symbol" w:hAnsi="Symbol" w:hint="default"/>
        <w:color w:val="953734" w:themeColor="accen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nsid w:val="2D1A082A"/>
    <w:multiLevelType w:val="hybridMultilevel"/>
    <w:tmpl w:val="B7282686"/>
    <w:lvl w:ilvl="0" w:tplc="488800C0">
      <w:start w:val="1"/>
      <w:numFmt w:val="bullet"/>
      <w:lvlText w:val=""/>
      <w:lvlJc w:val="left"/>
      <w:pPr>
        <w:ind w:left="1004" w:hanging="360"/>
      </w:pPr>
      <w:rPr>
        <w:rFonts w:ascii="Symbol" w:hAnsi="Symbol" w:hint="default"/>
        <w:color w:val="953734" w:themeColor="accent1"/>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2DEE31F9"/>
    <w:multiLevelType w:val="hybridMultilevel"/>
    <w:tmpl w:val="C2224F0A"/>
    <w:lvl w:ilvl="0" w:tplc="488800C0">
      <w:start w:val="1"/>
      <w:numFmt w:val="bullet"/>
      <w:lvlText w:val=""/>
      <w:lvlJc w:val="left"/>
      <w:pPr>
        <w:tabs>
          <w:tab w:val="num" w:pos="851"/>
        </w:tabs>
        <w:ind w:left="851" w:hanging="283"/>
      </w:pPr>
      <w:rPr>
        <w:rFonts w:ascii="Symbol" w:hAnsi="Symbol" w:hint="default"/>
        <w:color w:val="953734" w:themeColor="accent1"/>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1D44988"/>
    <w:multiLevelType w:val="hybridMultilevel"/>
    <w:tmpl w:val="42C04090"/>
    <w:lvl w:ilvl="0" w:tplc="488800C0">
      <w:start w:val="1"/>
      <w:numFmt w:val="bullet"/>
      <w:lvlText w:val=""/>
      <w:lvlJc w:val="left"/>
      <w:pPr>
        <w:ind w:left="1004" w:hanging="360"/>
      </w:pPr>
      <w:rPr>
        <w:rFonts w:ascii="Symbol" w:hAnsi="Symbol" w:hint="default"/>
        <w:color w:val="953734" w:themeColor="accen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8816567"/>
    <w:multiLevelType w:val="hybridMultilevel"/>
    <w:tmpl w:val="D012FA98"/>
    <w:lvl w:ilvl="0" w:tplc="031EED34">
      <w:start w:val="1"/>
      <w:numFmt w:val="bullet"/>
      <w:lvlText w:val=""/>
      <w:lvlJc w:val="left"/>
      <w:pPr>
        <w:ind w:left="1288" w:hanging="360"/>
      </w:pPr>
      <w:rPr>
        <w:rFonts w:ascii="Symbol" w:hAnsi="Symbol" w:hint="default"/>
        <w:color w:val="943634" w:themeColor="accent2" w:themeShade="BF"/>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A3F4D66"/>
    <w:multiLevelType w:val="hybridMultilevel"/>
    <w:tmpl w:val="FA6A59E0"/>
    <w:lvl w:ilvl="0" w:tplc="488800C0">
      <w:start w:val="1"/>
      <w:numFmt w:val="bullet"/>
      <w:lvlText w:val=""/>
      <w:lvlJc w:val="left"/>
      <w:pPr>
        <w:ind w:left="720" w:hanging="360"/>
      </w:pPr>
      <w:rPr>
        <w:rFonts w:ascii="Symbol" w:hAnsi="Symbol" w:hint="default"/>
        <w:color w:val="953734"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773D0B"/>
    <w:multiLevelType w:val="hybridMultilevel"/>
    <w:tmpl w:val="36EECD5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nsid w:val="41EF21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2F85794"/>
    <w:multiLevelType w:val="hybridMultilevel"/>
    <w:tmpl w:val="0766101E"/>
    <w:lvl w:ilvl="0" w:tplc="488800C0">
      <w:start w:val="1"/>
      <w:numFmt w:val="bullet"/>
      <w:lvlText w:val=""/>
      <w:lvlJc w:val="left"/>
      <w:pPr>
        <w:ind w:left="1004" w:hanging="360"/>
      </w:pPr>
      <w:rPr>
        <w:rFonts w:ascii="Symbol" w:hAnsi="Symbol" w:hint="default"/>
        <w:color w:val="953734" w:themeColor="accen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45A1654D"/>
    <w:multiLevelType w:val="hybridMultilevel"/>
    <w:tmpl w:val="23F613CE"/>
    <w:lvl w:ilvl="0" w:tplc="488800C0">
      <w:start w:val="1"/>
      <w:numFmt w:val="bullet"/>
      <w:lvlText w:val=""/>
      <w:lvlJc w:val="left"/>
      <w:pPr>
        <w:ind w:left="1724" w:hanging="360"/>
      </w:pPr>
      <w:rPr>
        <w:rFonts w:ascii="Symbol" w:hAnsi="Symbol" w:hint="default"/>
        <w:color w:val="953734" w:themeColor="accent1"/>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0">
    <w:nsid w:val="4A7F1F46"/>
    <w:multiLevelType w:val="hybridMultilevel"/>
    <w:tmpl w:val="FC8E8478"/>
    <w:lvl w:ilvl="0" w:tplc="488800C0">
      <w:start w:val="1"/>
      <w:numFmt w:val="bullet"/>
      <w:lvlText w:val=""/>
      <w:lvlJc w:val="left"/>
      <w:pPr>
        <w:ind w:left="1428" w:hanging="360"/>
      </w:pPr>
      <w:rPr>
        <w:rFonts w:ascii="Symbol" w:hAnsi="Symbol" w:hint="default"/>
        <w:color w:val="953734" w:themeColor="accent1"/>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nsid w:val="4AEB5BAD"/>
    <w:multiLevelType w:val="hybridMultilevel"/>
    <w:tmpl w:val="2A7C5AE2"/>
    <w:lvl w:ilvl="0" w:tplc="488800C0">
      <w:start w:val="1"/>
      <w:numFmt w:val="bullet"/>
      <w:lvlText w:val=""/>
      <w:lvlJc w:val="left"/>
      <w:pPr>
        <w:ind w:left="1004" w:hanging="360"/>
      </w:pPr>
      <w:rPr>
        <w:rFonts w:ascii="Symbol" w:hAnsi="Symbol" w:hint="default"/>
        <w:color w:val="953734" w:themeColor="accen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4E24789F"/>
    <w:multiLevelType w:val="hybridMultilevel"/>
    <w:tmpl w:val="5A9EB956"/>
    <w:lvl w:ilvl="0" w:tplc="488800C0">
      <w:start w:val="1"/>
      <w:numFmt w:val="bullet"/>
      <w:lvlText w:val=""/>
      <w:lvlJc w:val="left"/>
      <w:pPr>
        <w:ind w:left="1724" w:hanging="360"/>
      </w:pPr>
      <w:rPr>
        <w:rFonts w:ascii="Symbol" w:hAnsi="Symbol" w:hint="default"/>
        <w:color w:val="953734" w:themeColor="accent1"/>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3">
    <w:nsid w:val="4F570E9D"/>
    <w:multiLevelType w:val="hybridMultilevel"/>
    <w:tmpl w:val="B2807E36"/>
    <w:lvl w:ilvl="0" w:tplc="488800C0">
      <w:start w:val="1"/>
      <w:numFmt w:val="bullet"/>
      <w:lvlText w:val=""/>
      <w:lvlJc w:val="left"/>
      <w:pPr>
        <w:ind w:left="1004" w:hanging="360"/>
      </w:pPr>
      <w:rPr>
        <w:rFonts w:ascii="Symbol" w:hAnsi="Symbol" w:hint="default"/>
        <w:color w:val="953734" w:themeColor="accen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nsid w:val="53A645A9"/>
    <w:multiLevelType w:val="hybridMultilevel"/>
    <w:tmpl w:val="56EE71EC"/>
    <w:lvl w:ilvl="0" w:tplc="488800C0">
      <w:start w:val="1"/>
      <w:numFmt w:val="bullet"/>
      <w:lvlText w:val=""/>
      <w:lvlJc w:val="left"/>
      <w:pPr>
        <w:ind w:left="1004" w:hanging="360"/>
      </w:pPr>
      <w:rPr>
        <w:rFonts w:ascii="Symbol" w:hAnsi="Symbol" w:hint="default"/>
        <w:color w:val="953734" w:themeColor="accen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nsid w:val="582548B1"/>
    <w:multiLevelType w:val="hybridMultilevel"/>
    <w:tmpl w:val="C48809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B5766A8"/>
    <w:multiLevelType w:val="hybridMultilevel"/>
    <w:tmpl w:val="205EF80E"/>
    <w:lvl w:ilvl="0" w:tplc="488800C0">
      <w:start w:val="1"/>
      <w:numFmt w:val="bullet"/>
      <w:lvlText w:val=""/>
      <w:lvlJc w:val="left"/>
      <w:pPr>
        <w:tabs>
          <w:tab w:val="num" w:pos="851"/>
        </w:tabs>
        <w:ind w:left="851" w:hanging="283"/>
      </w:pPr>
      <w:rPr>
        <w:rFonts w:ascii="Symbol" w:hAnsi="Symbol" w:hint="default"/>
        <w:color w:val="953734" w:themeColor="accent1"/>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EF653B0"/>
    <w:multiLevelType w:val="hybridMultilevel"/>
    <w:tmpl w:val="8ACAFD16"/>
    <w:lvl w:ilvl="0" w:tplc="080A0001">
      <w:start w:val="1"/>
      <w:numFmt w:val="bullet"/>
      <w:lvlText w:val=""/>
      <w:lvlJc w:val="left"/>
      <w:pPr>
        <w:ind w:left="1004" w:hanging="360"/>
      </w:pPr>
      <w:rPr>
        <w:rFonts w:ascii="Symbol" w:hAnsi="Symbol" w:hint="default"/>
        <w:color w:val="953734" w:themeColor="accen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nsid w:val="605C7845"/>
    <w:multiLevelType w:val="hybridMultilevel"/>
    <w:tmpl w:val="868E892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nsid w:val="61890FFA"/>
    <w:multiLevelType w:val="hybridMultilevel"/>
    <w:tmpl w:val="4B58F6E8"/>
    <w:lvl w:ilvl="0" w:tplc="488800C0">
      <w:start w:val="1"/>
      <w:numFmt w:val="bullet"/>
      <w:lvlText w:val=""/>
      <w:lvlJc w:val="left"/>
      <w:pPr>
        <w:tabs>
          <w:tab w:val="num" w:pos="851"/>
        </w:tabs>
        <w:ind w:left="851" w:hanging="283"/>
      </w:pPr>
      <w:rPr>
        <w:rFonts w:ascii="Symbol" w:hAnsi="Symbol" w:hint="default"/>
        <w:color w:val="953734" w:themeColor="accent1"/>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4241278"/>
    <w:multiLevelType w:val="hybridMultilevel"/>
    <w:tmpl w:val="81529BA4"/>
    <w:lvl w:ilvl="0" w:tplc="031EED34">
      <w:start w:val="1"/>
      <w:numFmt w:val="bullet"/>
      <w:lvlText w:val=""/>
      <w:lvlJc w:val="left"/>
      <w:pPr>
        <w:ind w:left="1004" w:hanging="360"/>
      </w:pPr>
      <w:rPr>
        <w:rFonts w:ascii="Symbol" w:hAnsi="Symbol" w:hint="default"/>
        <w:color w:val="943634" w:themeColor="accent2" w:themeShade="BF"/>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nsid w:val="6CBF2522"/>
    <w:multiLevelType w:val="hybridMultilevel"/>
    <w:tmpl w:val="818C673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nsid w:val="71D26847"/>
    <w:multiLevelType w:val="hybridMultilevel"/>
    <w:tmpl w:val="62F23B8E"/>
    <w:lvl w:ilvl="0" w:tplc="488800C0">
      <w:start w:val="1"/>
      <w:numFmt w:val="bullet"/>
      <w:lvlText w:val=""/>
      <w:lvlJc w:val="left"/>
      <w:pPr>
        <w:ind w:left="1004" w:hanging="360"/>
      </w:pPr>
      <w:rPr>
        <w:rFonts w:ascii="Symbol" w:hAnsi="Symbol" w:hint="default"/>
        <w:color w:val="953734" w:themeColor="accen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nsid w:val="727139A5"/>
    <w:multiLevelType w:val="hybridMultilevel"/>
    <w:tmpl w:val="6BC24D7A"/>
    <w:lvl w:ilvl="0" w:tplc="488800C0">
      <w:start w:val="1"/>
      <w:numFmt w:val="bullet"/>
      <w:lvlText w:val=""/>
      <w:lvlJc w:val="left"/>
      <w:pPr>
        <w:ind w:left="1440" w:hanging="360"/>
      </w:pPr>
      <w:rPr>
        <w:rFonts w:ascii="Symbol" w:hAnsi="Symbol" w:hint="default"/>
        <w:color w:val="953734" w:themeColor="accent1"/>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7EE145C4"/>
    <w:multiLevelType w:val="hybridMultilevel"/>
    <w:tmpl w:val="61C2E07A"/>
    <w:lvl w:ilvl="0" w:tplc="488800C0">
      <w:start w:val="1"/>
      <w:numFmt w:val="bullet"/>
      <w:lvlText w:val=""/>
      <w:lvlJc w:val="left"/>
      <w:pPr>
        <w:ind w:left="1724" w:hanging="360"/>
      </w:pPr>
      <w:rPr>
        <w:rFonts w:ascii="Symbol" w:hAnsi="Symbol" w:hint="default"/>
        <w:color w:val="953734" w:themeColor="accent1"/>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
  </w:num>
  <w:num w:numId="2">
    <w:abstractNumId w:val="8"/>
  </w:num>
  <w:num w:numId="3">
    <w:abstractNumId w:val="26"/>
  </w:num>
  <w:num w:numId="4">
    <w:abstractNumId w:val="12"/>
  </w:num>
  <w:num w:numId="5">
    <w:abstractNumId w:val="29"/>
  </w:num>
  <w:num w:numId="6">
    <w:abstractNumId w:val="17"/>
  </w:num>
  <w:num w:numId="7">
    <w:abstractNumId w:val="21"/>
  </w:num>
  <w:num w:numId="8">
    <w:abstractNumId w:val="32"/>
  </w:num>
  <w:num w:numId="9">
    <w:abstractNumId w:val="13"/>
  </w:num>
  <w:num w:numId="10">
    <w:abstractNumId w:val="24"/>
  </w:num>
  <w:num w:numId="11">
    <w:abstractNumId w:val="15"/>
  </w:num>
  <w:num w:numId="12">
    <w:abstractNumId w:val="23"/>
  </w:num>
  <w:num w:numId="13">
    <w:abstractNumId w:val="19"/>
  </w:num>
  <w:num w:numId="14">
    <w:abstractNumId w:val="34"/>
  </w:num>
  <w:num w:numId="15">
    <w:abstractNumId w:val="27"/>
  </w:num>
  <w:num w:numId="16">
    <w:abstractNumId w:val="31"/>
  </w:num>
  <w:num w:numId="17">
    <w:abstractNumId w:val="11"/>
  </w:num>
  <w:num w:numId="18">
    <w:abstractNumId w:val="20"/>
  </w:num>
  <w:num w:numId="19">
    <w:abstractNumId w:val="10"/>
  </w:num>
  <w:num w:numId="20">
    <w:abstractNumId w:val="22"/>
  </w:num>
  <w:num w:numId="21">
    <w:abstractNumId w:val="5"/>
  </w:num>
  <w:num w:numId="22">
    <w:abstractNumId w:val="33"/>
  </w:num>
  <w:num w:numId="23">
    <w:abstractNumId w:val="18"/>
  </w:num>
  <w:num w:numId="24">
    <w:abstractNumId w:val="4"/>
  </w:num>
  <w:num w:numId="25">
    <w:abstractNumId w:val="0"/>
  </w:num>
  <w:num w:numId="26">
    <w:abstractNumId w:val="2"/>
  </w:num>
  <w:num w:numId="27">
    <w:abstractNumId w:val="9"/>
  </w:num>
  <w:num w:numId="28">
    <w:abstractNumId w:val="3"/>
  </w:num>
  <w:num w:numId="29">
    <w:abstractNumId w:val="25"/>
  </w:num>
  <w:num w:numId="30">
    <w:abstractNumId w:val="7"/>
  </w:num>
  <w:num w:numId="31">
    <w:abstractNumId w:val="30"/>
  </w:num>
  <w:num w:numId="32">
    <w:abstractNumId w:val="14"/>
  </w:num>
  <w:num w:numId="33">
    <w:abstractNumId w:val="6"/>
  </w:num>
  <w:num w:numId="34">
    <w:abstractNumId w:val="28"/>
  </w:num>
  <w:num w:numId="35">
    <w:abstractNumId w:val="1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CB69C6"/>
    <w:rsid w:val="00004AFD"/>
    <w:rsid w:val="00005813"/>
    <w:rsid w:val="00005ED3"/>
    <w:rsid w:val="0000786A"/>
    <w:rsid w:val="0001363C"/>
    <w:rsid w:val="0001674C"/>
    <w:rsid w:val="00020552"/>
    <w:rsid w:val="00020EDD"/>
    <w:rsid w:val="0002233E"/>
    <w:rsid w:val="000259DC"/>
    <w:rsid w:val="0002756C"/>
    <w:rsid w:val="00040611"/>
    <w:rsid w:val="0004335C"/>
    <w:rsid w:val="00044EE2"/>
    <w:rsid w:val="0004645F"/>
    <w:rsid w:val="00046AFB"/>
    <w:rsid w:val="00050896"/>
    <w:rsid w:val="000531D7"/>
    <w:rsid w:val="0005601E"/>
    <w:rsid w:val="00056E58"/>
    <w:rsid w:val="00063861"/>
    <w:rsid w:val="00064116"/>
    <w:rsid w:val="00072A25"/>
    <w:rsid w:val="000739DC"/>
    <w:rsid w:val="0007478E"/>
    <w:rsid w:val="000750B3"/>
    <w:rsid w:val="00076D75"/>
    <w:rsid w:val="000828E4"/>
    <w:rsid w:val="00083C1C"/>
    <w:rsid w:val="0008672C"/>
    <w:rsid w:val="00087852"/>
    <w:rsid w:val="00093070"/>
    <w:rsid w:val="00094B24"/>
    <w:rsid w:val="000A6365"/>
    <w:rsid w:val="000A7140"/>
    <w:rsid w:val="000B169D"/>
    <w:rsid w:val="000B311D"/>
    <w:rsid w:val="000B5250"/>
    <w:rsid w:val="000B5619"/>
    <w:rsid w:val="000C0263"/>
    <w:rsid w:val="000C0523"/>
    <w:rsid w:val="000C0E2B"/>
    <w:rsid w:val="000C0F38"/>
    <w:rsid w:val="000C4D18"/>
    <w:rsid w:val="000C5D42"/>
    <w:rsid w:val="000C68DA"/>
    <w:rsid w:val="000C7597"/>
    <w:rsid w:val="000D0436"/>
    <w:rsid w:val="000D2490"/>
    <w:rsid w:val="000D2AFF"/>
    <w:rsid w:val="000D4C01"/>
    <w:rsid w:val="000D5EA7"/>
    <w:rsid w:val="000D60BB"/>
    <w:rsid w:val="000D791B"/>
    <w:rsid w:val="000D7F2E"/>
    <w:rsid w:val="000E2A67"/>
    <w:rsid w:val="000F0D37"/>
    <w:rsid w:val="000F5842"/>
    <w:rsid w:val="000F5AFF"/>
    <w:rsid w:val="000F7292"/>
    <w:rsid w:val="00100E12"/>
    <w:rsid w:val="001019B6"/>
    <w:rsid w:val="0010454B"/>
    <w:rsid w:val="00104DB0"/>
    <w:rsid w:val="00105684"/>
    <w:rsid w:val="001071EA"/>
    <w:rsid w:val="00107BD7"/>
    <w:rsid w:val="0011300B"/>
    <w:rsid w:val="001152C4"/>
    <w:rsid w:val="00123DB6"/>
    <w:rsid w:val="00125F98"/>
    <w:rsid w:val="0013123A"/>
    <w:rsid w:val="0013135B"/>
    <w:rsid w:val="00132575"/>
    <w:rsid w:val="00132DBA"/>
    <w:rsid w:val="0013375C"/>
    <w:rsid w:val="00133834"/>
    <w:rsid w:val="0013665E"/>
    <w:rsid w:val="00141D70"/>
    <w:rsid w:val="00142CC4"/>
    <w:rsid w:val="00143C37"/>
    <w:rsid w:val="00143F1B"/>
    <w:rsid w:val="00146328"/>
    <w:rsid w:val="001524B6"/>
    <w:rsid w:val="00153E5E"/>
    <w:rsid w:val="00156060"/>
    <w:rsid w:val="001579D1"/>
    <w:rsid w:val="0016079F"/>
    <w:rsid w:val="00162D27"/>
    <w:rsid w:val="00167AFE"/>
    <w:rsid w:val="00170884"/>
    <w:rsid w:val="00170F8C"/>
    <w:rsid w:val="00172F0C"/>
    <w:rsid w:val="00185170"/>
    <w:rsid w:val="0018747C"/>
    <w:rsid w:val="0019091A"/>
    <w:rsid w:val="00192B7E"/>
    <w:rsid w:val="00194E56"/>
    <w:rsid w:val="001A0D03"/>
    <w:rsid w:val="001A23F7"/>
    <w:rsid w:val="001A359C"/>
    <w:rsid w:val="001A35F0"/>
    <w:rsid w:val="001A3946"/>
    <w:rsid w:val="001A3EED"/>
    <w:rsid w:val="001A64EA"/>
    <w:rsid w:val="001B0918"/>
    <w:rsid w:val="001B2F90"/>
    <w:rsid w:val="001B4B64"/>
    <w:rsid w:val="001B5B54"/>
    <w:rsid w:val="001B7D45"/>
    <w:rsid w:val="001C6E53"/>
    <w:rsid w:val="001D3BDA"/>
    <w:rsid w:val="001D3C8F"/>
    <w:rsid w:val="001D4A4F"/>
    <w:rsid w:val="001D4C95"/>
    <w:rsid w:val="001D7F38"/>
    <w:rsid w:val="001E0E66"/>
    <w:rsid w:val="001E114A"/>
    <w:rsid w:val="001E3353"/>
    <w:rsid w:val="001E4462"/>
    <w:rsid w:val="001E5E6F"/>
    <w:rsid w:val="001F643E"/>
    <w:rsid w:val="00200428"/>
    <w:rsid w:val="00201151"/>
    <w:rsid w:val="00202EBD"/>
    <w:rsid w:val="00206ADE"/>
    <w:rsid w:val="00207151"/>
    <w:rsid w:val="00207D9B"/>
    <w:rsid w:val="00207E13"/>
    <w:rsid w:val="00210829"/>
    <w:rsid w:val="002303C1"/>
    <w:rsid w:val="00231527"/>
    <w:rsid w:val="00231FF7"/>
    <w:rsid w:val="00232016"/>
    <w:rsid w:val="0023445F"/>
    <w:rsid w:val="00240F2D"/>
    <w:rsid w:val="0024412E"/>
    <w:rsid w:val="00251ACA"/>
    <w:rsid w:val="00252F76"/>
    <w:rsid w:val="0025753C"/>
    <w:rsid w:val="002602CD"/>
    <w:rsid w:val="002616DA"/>
    <w:rsid w:val="00261984"/>
    <w:rsid w:val="00263846"/>
    <w:rsid w:val="002651AF"/>
    <w:rsid w:val="00266437"/>
    <w:rsid w:val="002675BC"/>
    <w:rsid w:val="00267C1B"/>
    <w:rsid w:val="00270E9B"/>
    <w:rsid w:val="0027144A"/>
    <w:rsid w:val="0027376D"/>
    <w:rsid w:val="00284DB4"/>
    <w:rsid w:val="00287B7F"/>
    <w:rsid w:val="002904E7"/>
    <w:rsid w:val="00290628"/>
    <w:rsid w:val="00290B7A"/>
    <w:rsid w:val="00292A08"/>
    <w:rsid w:val="00294B94"/>
    <w:rsid w:val="002A02C9"/>
    <w:rsid w:val="002A03C7"/>
    <w:rsid w:val="002A36C9"/>
    <w:rsid w:val="002A410A"/>
    <w:rsid w:val="002A6314"/>
    <w:rsid w:val="002A73A1"/>
    <w:rsid w:val="002A746F"/>
    <w:rsid w:val="002B0E57"/>
    <w:rsid w:val="002B1BC5"/>
    <w:rsid w:val="002B676E"/>
    <w:rsid w:val="002C1161"/>
    <w:rsid w:val="002C375E"/>
    <w:rsid w:val="002C6F4F"/>
    <w:rsid w:val="002D5187"/>
    <w:rsid w:val="002D5422"/>
    <w:rsid w:val="002E12DB"/>
    <w:rsid w:val="002E4FC4"/>
    <w:rsid w:val="002E68D4"/>
    <w:rsid w:val="002E7217"/>
    <w:rsid w:val="002E7B96"/>
    <w:rsid w:val="002F56BD"/>
    <w:rsid w:val="002F63F2"/>
    <w:rsid w:val="002F723E"/>
    <w:rsid w:val="00300330"/>
    <w:rsid w:val="00300AD5"/>
    <w:rsid w:val="003045E6"/>
    <w:rsid w:val="00305127"/>
    <w:rsid w:val="0030519F"/>
    <w:rsid w:val="00311B47"/>
    <w:rsid w:val="00315FE5"/>
    <w:rsid w:val="0031641C"/>
    <w:rsid w:val="003168ED"/>
    <w:rsid w:val="00317824"/>
    <w:rsid w:val="0032355E"/>
    <w:rsid w:val="003276E7"/>
    <w:rsid w:val="0033099B"/>
    <w:rsid w:val="00330BC7"/>
    <w:rsid w:val="00333FE5"/>
    <w:rsid w:val="003344A0"/>
    <w:rsid w:val="00334E55"/>
    <w:rsid w:val="003373C1"/>
    <w:rsid w:val="00341FEE"/>
    <w:rsid w:val="00346497"/>
    <w:rsid w:val="00347AB5"/>
    <w:rsid w:val="00350BD4"/>
    <w:rsid w:val="003514D6"/>
    <w:rsid w:val="00353F2F"/>
    <w:rsid w:val="00355484"/>
    <w:rsid w:val="00356FFE"/>
    <w:rsid w:val="00357B30"/>
    <w:rsid w:val="00361679"/>
    <w:rsid w:val="00364840"/>
    <w:rsid w:val="00364BF5"/>
    <w:rsid w:val="0036585E"/>
    <w:rsid w:val="00366D34"/>
    <w:rsid w:val="0036786A"/>
    <w:rsid w:val="00372A11"/>
    <w:rsid w:val="00372AA0"/>
    <w:rsid w:val="00372DC2"/>
    <w:rsid w:val="00384974"/>
    <w:rsid w:val="00385133"/>
    <w:rsid w:val="00390EBB"/>
    <w:rsid w:val="00392B20"/>
    <w:rsid w:val="003969D9"/>
    <w:rsid w:val="00397AC2"/>
    <w:rsid w:val="003A027C"/>
    <w:rsid w:val="003A0A5F"/>
    <w:rsid w:val="003A1E0C"/>
    <w:rsid w:val="003A379E"/>
    <w:rsid w:val="003A40CB"/>
    <w:rsid w:val="003B2EAE"/>
    <w:rsid w:val="003C2168"/>
    <w:rsid w:val="003C4EBA"/>
    <w:rsid w:val="003C6DAA"/>
    <w:rsid w:val="003D0BDF"/>
    <w:rsid w:val="003E1EFB"/>
    <w:rsid w:val="003E47C5"/>
    <w:rsid w:val="003E7754"/>
    <w:rsid w:val="003F1C1A"/>
    <w:rsid w:val="003F33C2"/>
    <w:rsid w:val="003F4510"/>
    <w:rsid w:val="003F725A"/>
    <w:rsid w:val="0040019F"/>
    <w:rsid w:val="004079D2"/>
    <w:rsid w:val="0041423C"/>
    <w:rsid w:val="004259B3"/>
    <w:rsid w:val="0043174F"/>
    <w:rsid w:val="0043359B"/>
    <w:rsid w:val="00436321"/>
    <w:rsid w:val="00440A52"/>
    <w:rsid w:val="004446C3"/>
    <w:rsid w:val="00446966"/>
    <w:rsid w:val="00446CAA"/>
    <w:rsid w:val="0044731B"/>
    <w:rsid w:val="004473E9"/>
    <w:rsid w:val="0045007D"/>
    <w:rsid w:val="00450260"/>
    <w:rsid w:val="004519F2"/>
    <w:rsid w:val="00452AC9"/>
    <w:rsid w:val="00453356"/>
    <w:rsid w:val="00461761"/>
    <w:rsid w:val="004637A6"/>
    <w:rsid w:val="00463F7F"/>
    <w:rsid w:val="00473257"/>
    <w:rsid w:val="004738C8"/>
    <w:rsid w:val="00474853"/>
    <w:rsid w:val="004757E3"/>
    <w:rsid w:val="00475CDF"/>
    <w:rsid w:val="00476EEE"/>
    <w:rsid w:val="0048531B"/>
    <w:rsid w:val="00490FE0"/>
    <w:rsid w:val="004911A2"/>
    <w:rsid w:val="004911DF"/>
    <w:rsid w:val="00492A0E"/>
    <w:rsid w:val="00493593"/>
    <w:rsid w:val="0049528F"/>
    <w:rsid w:val="00495308"/>
    <w:rsid w:val="004A2EED"/>
    <w:rsid w:val="004A425A"/>
    <w:rsid w:val="004A42F1"/>
    <w:rsid w:val="004A4BCA"/>
    <w:rsid w:val="004B069B"/>
    <w:rsid w:val="004B2E7A"/>
    <w:rsid w:val="004C75A0"/>
    <w:rsid w:val="004D04C4"/>
    <w:rsid w:val="004D12BF"/>
    <w:rsid w:val="004D1C9A"/>
    <w:rsid w:val="004D330D"/>
    <w:rsid w:val="004E0D97"/>
    <w:rsid w:val="004E13A9"/>
    <w:rsid w:val="004E39C8"/>
    <w:rsid w:val="004E5C52"/>
    <w:rsid w:val="004E7B20"/>
    <w:rsid w:val="004F572F"/>
    <w:rsid w:val="00500620"/>
    <w:rsid w:val="00500C86"/>
    <w:rsid w:val="00502465"/>
    <w:rsid w:val="0050722B"/>
    <w:rsid w:val="00511413"/>
    <w:rsid w:val="005122C6"/>
    <w:rsid w:val="005215A3"/>
    <w:rsid w:val="00521AAA"/>
    <w:rsid w:val="00521BE9"/>
    <w:rsid w:val="005239F8"/>
    <w:rsid w:val="005241C1"/>
    <w:rsid w:val="0052506F"/>
    <w:rsid w:val="00531863"/>
    <w:rsid w:val="00531F44"/>
    <w:rsid w:val="00537016"/>
    <w:rsid w:val="00543425"/>
    <w:rsid w:val="0054639B"/>
    <w:rsid w:val="00547BA0"/>
    <w:rsid w:val="00551B64"/>
    <w:rsid w:val="005530FC"/>
    <w:rsid w:val="00553C78"/>
    <w:rsid w:val="005544BB"/>
    <w:rsid w:val="00554A36"/>
    <w:rsid w:val="00564510"/>
    <w:rsid w:val="0057274B"/>
    <w:rsid w:val="00575CFE"/>
    <w:rsid w:val="00585F8B"/>
    <w:rsid w:val="00590B1D"/>
    <w:rsid w:val="00590D0F"/>
    <w:rsid w:val="00590EE7"/>
    <w:rsid w:val="00590EEB"/>
    <w:rsid w:val="00592BFD"/>
    <w:rsid w:val="005954B3"/>
    <w:rsid w:val="005964D5"/>
    <w:rsid w:val="005978A9"/>
    <w:rsid w:val="005A0175"/>
    <w:rsid w:val="005A0876"/>
    <w:rsid w:val="005A37A6"/>
    <w:rsid w:val="005A3E39"/>
    <w:rsid w:val="005B01C9"/>
    <w:rsid w:val="005B4CAD"/>
    <w:rsid w:val="005B6EAB"/>
    <w:rsid w:val="005C29DE"/>
    <w:rsid w:val="005D3AEF"/>
    <w:rsid w:val="005D7978"/>
    <w:rsid w:val="005E1F67"/>
    <w:rsid w:val="005E5B89"/>
    <w:rsid w:val="005F5FB2"/>
    <w:rsid w:val="00600B38"/>
    <w:rsid w:val="0060345D"/>
    <w:rsid w:val="00604A1B"/>
    <w:rsid w:val="00606687"/>
    <w:rsid w:val="00606FBC"/>
    <w:rsid w:val="006145DF"/>
    <w:rsid w:val="00614B02"/>
    <w:rsid w:val="00614EF8"/>
    <w:rsid w:val="00614F1D"/>
    <w:rsid w:val="00615E37"/>
    <w:rsid w:val="0061604A"/>
    <w:rsid w:val="00620654"/>
    <w:rsid w:val="00620E56"/>
    <w:rsid w:val="00621A56"/>
    <w:rsid w:val="006516EB"/>
    <w:rsid w:val="00651724"/>
    <w:rsid w:val="006616AB"/>
    <w:rsid w:val="00663A34"/>
    <w:rsid w:val="00670392"/>
    <w:rsid w:val="0067211A"/>
    <w:rsid w:val="0068702A"/>
    <w:rsid w:val="00690574"/>
    <w:rsid w:val="006A1C49"/>
    <w:rsid w:val="006A37B6"/>
    <w:rsid w:val="006A51AE"/>
    <w:rsid w:val="006B168B"/>
    <w:rsid w:val="006B3CA1"/>
    <w:rsid w:val="006B6498"/>
    <w:rsid w:val="006B7EA5"/>
    <w:rsid w:val="006C29A8"/>
    <w:rsid w:val="006C307A"/>
    <w:rsid w:val="006C376F"/>
    <w:rsid w:val="006C4F18"/>
    <w:rsid w:val="006C7678"/>
    <w:rsid w:val="006C7E63"/>
    <w:rsid w:val="006D512D"/>
    <w:rsid w:val="006D70C8"/>
    <w:rsid w:val="006E042D"/>
    <w:rsid w:val="006E18F3"/>
    <w:rsid w:val="006E678D"/>
    <w:rsid w:val="006E6BF1"/>
    <w:rsid w:val="006F15DC"/>
    <w:rsid w:val="006F1DE2"/>
    <w:rsid w:val="006F2EF6"/>
    <w:rsid w:val="006F3481"/>
    <w:rsid w:val="006F5504"/>
    <w:rsid w:val="007011AB"/>
    <w:rsid w:val="00703B56"/>
    <w:rsid w:val="00704689"/>
    <w:rsid w:val="00705C58"/>
    <w:rsid w:val="0071219B"/>
    <w:rsid w:val="0071527C"/>
    <w:rsid w:val="007153E1"/>
    <w:rsid w:val="00716BC6"/>
    <w:rsid w:val="007173E0"/>
    <w:rsid w:val="00717C35"/>
    <w:rsid w:val="00723464"/>
    <w:rsid w:val="00724D83"/>
    <w:rsid w:val="0072649A"/>
    <w:rsid w:val="00727D3E"/>
    <w:rsid w:val="00730D2E"/>
    <w:rsid w:val="00735879"/>
    <w:rsid w:val="00735DC0"/>
    <w:rsid w:val="0073636E"/>
    <w:rsid w:val="00736F52"/>
    <w:rsid w:val="00737150"/>
    <w:rsid w:val="00741AF5"/>
    <w:rsid w:val="00742634"/>
    <w:rsid w:val="0074555D"/>
    <w:rsid w:val="007466AF"/>
    <w:rsid w:val="0075295C"/>
    <w:rsid w:val="00753B50"/>
    <w:rsid w:val="00754A5C"/>
    <w:rsid w:val="00756797"/>
    <w:rsid w:val="00756E35"/>
    <w:rsid w:val="0076070C"/>
    <w:rsid w:val="00761146"/>
    <w:rsid w:val="007629B0"/>
    <w:rsid w:val="00765198"/>
    <w:rsid w:val="007711E8"/>
    <w:rsid w:val="007764C2"/>
    <w:rsid w:val="007764C7"/>
    <w:rsid w:val="00776A85"/>
    <w:rsid w:val="00777356"/>
    <w:rsid w:val="00780105"/>
    <w:rsid w:val="0078112F"/>
    <w:rsid w:val="00782119"/>
    <w:rsid w:val="00783403"/>
    <w:rsid w:val="00783D69"/>
    <w:rsid w:val="0079006C"/>
    <w:rsid w:val="00791854"/>
    <w:rsid w:val="00792CBF"/>
    <w:rsid w:val="00795A5D"/>
    <w:rsid w:val="00795AAB"/>
    <w:rsid w:val="007A080F"/>
    <w:rsid w:val="007A4206"/>
    <w:rsid w:val="007A64FD"/>
    <w:rsid w:val="007B0CEC"/>
    <w:rsid w:val="007B2B65"/>
    <w:rsid w:val="007B30D2"/>
    <w:rsid w:val="007B3F87"/>
    <w:rsid w:val="007B454D"/>
    <w:rsid w:val="007B5898"/>
    <w:rsid w:val="007C14CA"/>
    <w:rsid w:val="007C3F24"/>
    <w:rsid w:val="007C60EC"/>
    <w:rsid w:val="007D1476"/>
    <w:rsid w:val="007D182A"/>
    <w:rsid w:val="007D1E09"/>
    <w:rsid w:val="007D58AC"/>
    <w:rsid w:val="007D7D67"/>
    <w:rsid w:val="007E0CB5"/>
    <w:rsid w:val="007E558F"/>
    <w:rsid w:val="007E616A"/>
    <w:rsid w:val="007E685B"/>
    <w:rsid w:val="007E6A5E"/>
    <w:rsid w:val="007E725B"/>
    <w:rsid w:val="007F1834"/>
    <w:rsid w:val="007F23B2"/>
    <w:rsid w:val="007F4815"/>
    <w:rsid w:val="007F488F"/>
    <w:rsid w:val="007F611C"/>
    <w:rsid w:val="008006B7"/>
    <w:rsid w:val="008071D2"/>
    <w:rsid w:val="008079AF"/>
    <w:rsid w:val="008103F1"/>
    <w:rsid w:val="00811E63"/>
    <w:rsid w:val="0081252D"/>
    <w:rsid w:val="00812763"/>
    <w:rsid w:val="00813A24"/>
    <w:rsid w:val="00813FB5"/>
    <w:rsid w:val="008170EA"/>
    <w:rsid w:val="00824EF6"/>
    <w:rsid w:val="00826326"/>
    <w:rsid w:val="0082722F"/>
    <w:rsid w:val="00831273"/>
    <w:rsid w:val="008315FF"/>
    <w:rsid w:val="00832E79"/>
    <w:rsid w:val="00834387"/>
    <w:rsid w:val="008359F8"/>
    <w:rsid w:val="00837955"/>
    <w:rsid w:val="00852A83"/>
    <w:rsid w:val="00856939"/>
    <w:rsid w:val="00857515"/>
    <w:rsid w:val="00860EC7"/>
    <w:rsid w:val="00863B67"/>
    <w:rsid w:val="00865C94"/>
    <w:rsid w:val="0087144A"/>
    <w:rsid w:val="008727C7"/>
    <w:rsid w:val="00872DE0"/>
    <w:rsid w:val="00876449"/>
    <w:rsid w:val="008770A3"/>
    <w:rsid w:val="008806FC"/>
    <w:rsid w:val="00881B01"/>
    <w:rsid w:val="0088390D"/>
    <w:rsid w:val="00883BC0"/>
    <w:rsid w:val="00883DE2"/>
    <w:rsid w:val="008922E0"/>
    <w:rsid w:val="00897621"/>
    <w:rsid w:val="008A26AC"/>
    <w:rsid w:val="008A318E"/>
    <w:rsid w:val="008B01E4"/>
    <w:rsid w:val="008B5DAB"/>
    <w:rsid w:val="008B6A30"/>
    <w:rsid w:val="008B7B93"/>
    <w:rsid w:val="008C307A"/>
    <w:rsid w:val="008C4878"/>
    <w:rsid w:val="008C4CF1"/>
    <w:rsid w:val="008C4FC3"/>
    <w:rsid w:val="008C6621"/>
    <w:rsid w:val="008C768A"/>
    <w:rsid w:val="008D194B"/>
    <w:rsid w:val="008D1B4D"/>
    <w:rsid w:val="008D22BA"/>
    <w:rsid w:val="008D713D"/>
    <w:rsid w:val="008E0203"/>
    <w:rsid w:val="008E0BDE"/>
    <w:rsid w:val="008E2605"/>
    <w:rsid w:val="008E7D2E"/>
    <w:rsid w:val="008F0C15"/>
    <w:rsid w:val="008F24C4"/>
    <w:rsid w:val="008F3462"/>
    <w:rsid w:val="008F5505"/>
    <w:rsid w:val="00904364"/>
    <w:rsid w:val="00904EC4"/>
    <w:rsid w:val="00907E85"/>
    <w:rsid w:val="00913805"/>
    <w:rsid w:val="00916505"/>
    <w:rsid w:val="00916D42"/>
    <w:rsid w:val="00917F32"/>
    <w:rsid w:val="0092116C"/>
    <w:rsid w:val="00921370"/>
    <w:rsid w:val="009217B1"/>
    <w:rsid w:val="009279C8"/>
    <w:rsid w:val="00931CF4"/>
    <w:rsid w:val="00933621"/>
    <w:rsid w:val="009347E7"/>
    <w:rsid w:val="0094568E"/>
    <w:rsid w:val="00945A4E"/>
    <w:rsid w:val="00954FA3"/>
    <w:rsid w:val="00957285"/>
    <w:rsid w:val="00960C92"/>
    <w:rsid w:val="0096167B"/>
    <w:rsid w:val="00965565"/>
    <w:rsid w:val="0096624B"/>
    <w:rsid w:val="00966604"/>
    <w:rsid w:val="00967CD1"/>
    <w:rsid w:val="00971B28"/>
    <w:rsid w:val="009775A1"/>
    <w:rsid w:val="00977720"/>
    <w:rsid w:val="00980A1A"/>
    <w:rsid w:val="0098162C"/>
    <w:rsid w:val="0098224D"/>
    <w:rsid w:val="00982E58"/>
    <w:rsid w:val="009950B8"/>
    <w:rsid w:val="00995A1E"/>
    <w:rsid w:val="00995BB4"/>
    <w:rsid w:val="00995CF6"/>
    <w:rsid w:val="009A6B0C"/>
    <w:rsid w:val="009A6D2E"/>
    <w:rsid w:val="009B06B0"/>
    <w:rsid w:val="009B390D"/>
    <w:rsid w:val="009B652A"/>
    <w:rsid w:val="009C1AC5"/>
    <w:rsid w:val="009C28F0"/>
    <w:rsid w:val="009C42FD"/>
    <w:rsid w:val="009C6AF1"/>
    <w:rsid w:val="009C6C35"/>
    <w:rsid w:val="009D3697"/>
    <w:rsid w:val="009E02F7"/>
    <w:rsid w:val="009E601C"/>
    <w:rsid w:val="009F03C2"/>
    <w:rsid w:val="009F2900"/>
    <w:rsid w:val="009F35F4"/>
    <w:rsid w:val="009F3BD8"/>
    <w:rsid w:val="009F4B66"/>
    <w:rsid w:val="009F644F"/>
    <w:rsid w:val="009F6D08"/>
    <w:rsid w:val="009F74E2"/>
    <w:rsid w:val="009F7B65"/>
    <w:rsid w:val="00A05C69"/>
    <w:rsid w:val="00A06526"/>
    <w:rsid w:val="00A06E3E"/>
    <w:rsid w:val="00A10620"/>
    <w:rsid w:val="00A119D0"/>
    <w:rsid w:val="00A14676"/>
    <w:rsid w:val="00A1566F"/>
    <w:rsid w:val="00A160E5"/>
    <w:rsid w:val="00A168E1"/>
    <w:rsid w:val="00A22BAB"/>
    <w:rsid w:val="00A252F4"/>
    <w:rsid w:val="00A26894"/>
    <w:rsid w:val="00A3155E"/>
    <w:rsid w:val="00A3188F"/>
    <w:rsid w:val="00A32298"/>
    <w:rsid w:val="00A32859"/>
    <w:rsid w:val="00A34C5D"/>
    <w:rsid w:val="00A35C0F"/>
    <w:rsid w:val="00A37153"/>
    <w:rsid w:val="00A43A93"/>
    <w:rsid w:val="00A4679D"/>
    <w:rsid w:val="00A46BEC"/>
    <w:rsid w:val="00A6478F"/>
    <w:rsid w:val="00A64F8C"/>
    <w:rsid w:val="00A70F64"/>
    <w:rsid w:val="00A71E91"/>
    <w:rsid w:val="00A72071"/>
    <w:rsid w:val="00A736E4"/>
    <w:rsid w:val="00A74D5C"/>
    <w:rsid w:val="00A76BE8"/>
    <w:rsid w:val="00A80282"/>
    <w:rsid w:val="00A805DA"/>
    <w:rsid w:val="00A82B49"/>
    <w:rsid w:val="00A8499B"/>
    <w:rsid w:val="00A903E0"/>
    <w:rsid w:val="00A9597A"/>
    <w:rsid w:val="00A96662"/>
    <w:rsid w:val="00A97210"/>
    <w:rsid w:val="00AB02A3"/>
    <w:rsid w:val="00AB0477"/>
    <w:rsid w:val="00AB1715"/>
    <w:rsid w:val="00AB27D3"/>
    <w:rsid w:val="00AC0379"/>
    <w:rsid w:val="00AC4F7A"/>
    <w:rsid w:val="00AC62C6"/>
    <w:rsid w:val="00AD0455"/>
    <w:rsid w:val="00AD4223"/>
    <w:rsid w:val="00AD5368"/>
    <w:rsid w:val="00AD5910"/>
    <w:rsid w:val="00AE252A"/>
    <w:rsid w:val="00AE2EB4"/>
    <w:rsid w:val="00AE3270"/>
    <w:rsid w:val="00AF3252"/>
    <w:rsid w:val="00B03FC9"/>
    <w:rsid w:val="00B04040"/>
    <w:rsid w:val="00B10D12"/>
    <w:rsid w:val="00B118FD"/>
    <w:rsid w:val="00B11ABC"/>
    <w:rsid w:val="00B129C7"/>
    <w:rsid w:val="00B141C6"/>
    <w:rsid w:val="00B14B35"/>
    <w:rsid w:val="00B17EAF"/>
    <w:rsid w:val="00B205ED"/>
    <w:rsid w:val="00B2327C"/>
    <w:rsid w:val="00B2355D"/>
    <w:rsid w:val="00B24E4E"/>
    <w:rsid w:val="00B252C2"/>
    <w:rsid w:val="00B27B07"/>
    <w:rsid w:val="00B33B11"/>
    <w:rsid w:val="00B3562B"/>
    <w:rsid w:val="00B377D6"/>
    <w:rsid w:val="00B40A1B"/>
    <w:rsid w:val="00B42A20"/>
    <w:rsid w:val="00B43447"/>
    <w:rsid w:val="00B45D4D"/>
    <w:rsid w:val="00B4764F"/>
    <w:rsid w:val="00B477BB"/>
    <w:rsid w:val="00B47BA9"/>
    <w:rsid w:val="00B51376"/>
    <w:rsid w:val="00B53CDB"/>
    <w:rsid w:val="00B54583"/>
    <w:rsid w:val="00B546F2"/>
    <w:rsid w:val="00B5556E"/>
    <w:rsid w:val="00B57F1B"/>
    <w:rsid w:val="00B65EFA"/>
    <w:rsid w:val="00B664FF"/>
    <w:rsid w:val="00B66CD1"/>
    <w:rsid w:val="00B679DB"/>
    <w:rsid w:val="00B7032E"/>
    <w:rsid w:val="00B73CCC"/>
    <w:rsid w:val="00B77509"/>
    <w:rsid w:val="00B82F88"/>
    <w:rsid w:val="00B83A7E"/>
    <w:rsid w:val="00B852F9"/>
    <w:rsid w:val="00B8591C"/>
    <w:rsid w:val="00B94F7F"/>
    <w:rsid w:val="00B95B2E"/>
    <w:rsid w:val="00BA1FB5"/>
    <w:rsid w:val="00BA47D6"/>
    <w:rsid w:val="00BA52E9"/>
    <w:rsid w:val="00BA5869"/>
    <w:rsid w:val="00BA63B1"/>
    <w:rsid w:val="00BA73C0"/>
    <w:rsid w:val="00BB0FF3"/>
    <w:rsid w:val="00BB36B6"/>
    <w:rsid w:val="00BC0ECD"/>
    <w:rsid w:val="00BC32C3"/>
    <w:rsid w:val="00BC4B2D"/>
    <w:rsid w:val="00BC6399"/>
    <w:rsid w:val="00BD4900"/>
    <w:rsid w:val="00BE1C8F"/>
    <w:rsid w:val="00BE4A85"/>
    <w:rsid w:val="00BE684E"/>
    <w:rsid w:val="00BE6D71"/>
    <w:rsid w:val="00BF0830"/>
    <w:rsid w:val="00BF4DCA"/>
    <w:rsid w:val="00BF7669"/>
    <w:rsid w:val="00C018D8"/>
    <w:rsid w:val="00C04C39"/>
    <w:rsid w:val="00C04DF6"/>
    <w:rsid w:val="00C060E6"/>
    <w:rsid w:val="00C0762A"/>
    <w:rsid w:val="00C13314"/>
    <w:rsid w:val="00C14315"/>
    <w:rsid w:val="00C176D8"/>
    <w:rsid w:val="00C17744"/>
    <w:rsid w:val="00C20915"/>
    <w:rsid w:val="00C235CA"/>
    <w:rsid w:val="00C24EEA"/>
    <w:rsid w:val="00C25019"/>
    <w:rsid w:val="00C265E5"/>
    <w:rsid w:val="00C26925"/>
    <w:rsid w:val="00C27CD8"/>
    <w:rsid w:val="00C31EF6"/>
    <w:rsid w:val="00C342B2"/>
    <w:rsid w:val="00C34E51"/>
    <w:rsid w:val="00C356B7"/>
    <w:rsid w:val="00C479B4"/>
    <w:rsid w:val="00C5118F"/>
    <w:rsid w:val="00C57D93"/>
    <w:rsid w:val="00C637A4"/>
    <w:rsid w:val="00C66F48"/>
    <w:rsid w:val="00C67B48"/>
    <w:rsid w:val="00C7112D"/>
    <w:rsid w:val="00C7261D"/>
    <w:rsid w:val="00C730A7"/>
    <w:rsid w:val="00C731D3"/>
    <w:rsid w:val="00C81FF5"/>
    <w:rsid w:val="00C82D0B"/>
    <w:rsid w:val="00C82ED3"/>
    <w:rsid w:val="00C837A3"/>
    <w:rsid w:val="00C84504"/>
    <w:rsid w:val="00C86E14"/>
    <w:rsid w:val="00C948AF"/>
    <w:rsid w:val="00C9744F"/>
    <w:rsid w:val="00CA0A01"/>
    <w:rsid w:val="00CA0E1B"/>
    <w:rsid w:val="00CA1B83"/>
    <w:rsid w:val="00CA67C1"/>
    <w:rsid w:val="00CB69C6"/>
    <w:rsid w:val="00CB6E89"/>
    <w:rsid w:val="00CB7114"/>
    <w:rsid w:val="00CC0E99"/>
    <w:rsid w:val="00CC214F"/>
    <w:rsid w:val="00CD37DB"/>
    <w:rsid w:val="00CD3CAD"/>
    <w:rsid w:val="00CD5E5C"/>
    <w:rsid w:val="00CD6D2F"/>
    <w:rsid w:val="00CD7B3C"/>
    <w:rsid w:val="00CE0B47"/>
    <w:rsid w:val="00CE3AA0"/>
    <w:rsid w:val="00CE6176"/>
    <w:rsid w:val="00CE7E67"/>
    <w:rsid w:val="00CF25A5"/>
    <w:rsid w:val="00CF2EE3"/>
    <w:rsid w:val="00CF3C7C"/>
    <w:rsid w:val="00CF47E5"/>
    <w:rsid w:val="00CF548B"/>
    <w:rsid w:val="00CF5C15"/>
    <w:rsid w:val="00CF5DE9"/>
    <w:rsid w:val="00CF643E"/>
    <w:rsid w:val="00CF7F7B"/>
    <w:rsid w:val="00D01AE2"/>
    <w:rsid w:val="00D11D3D"/>
    <w:rsid w:val="00D14150"/>
    <w:rsid w:val="00D17A66"/>
    <w:rsid w:val="00D22DD3"/>
    <w:rsid w:val="00D273D7"/>
    <w:rsid w:val="00D30FB5"/>
    <w:rsid w:val="00D32195"/>
    <w:rsid w:val="00D32D9F"/>
    <w:rsid w:val="00D374D3"/>
    <w:rsid w:val="00D377AD"/>
    <w:rsid w:val="00D44DDD"/>
    <w:rsid w:val="00D4549A"/>
    <w:rsid w:val="00D47C06"/>
    <w:rsid w:val="00D51E29"/>
    <w:rsid w:val="00D5368B"/>
    <w:rsid w:val="00D54D63"/>
    <w:rsid w:val="00D5513D"/>
    <w:rsid w:val="00D57D3F"/>
    <w:rsid w:val="00D61F13"/>
    <w:rsid w:val="00D636BA"/>
    <w:rsid w:val="00D6771C"/>
    <w:rsid w:val="00D70F77"/>
    <w:rsid w:val="00D71051"/>
    <w:rsid w:val="00D72883"/>
    <w:rsid w:val="00D77475"/>
    <w:rsid w:val="00D77BB0"/>
    <w:rsid w:val="00D81016"/>
    <w:rsid w:val="00D81DC4"/>
    <w:rsid w:val="00D82DAB"/>
    <w:rsid w:val="00D858F7"/>
    <w:rsid w:val="00D90659"/>
    <w:rsid w:val="00D90EAF"/>
    <w:rsid w:val="00D90F82"/>
    <w:rsid w:val="00D91E52"/>
    <w:rsid w:val="00D927AC"/>
    <w:rsid w:val="00D96AD2"/>
    <w:rsid w:val="00D96D38"/>
    <w:rsid w:val="00DA338C"/>
    <w:rsid w:val="00DA4F6F"/>
    <w:rsid w:val="00DA51D9"/>
    <w:rsid w:val="00DA59C1"/>
    <w:rsid w:val="00DA7670"/>
    <w:rsid w:val="00DB4BCC"/>
    <w:rsid w:val="00DB7147"/>
    <w:rsid w:val="00DC0885"/>
    <w:rsid w:val="00DC2E78"/>
    <w:rsid w:val="00DC3EB4"/>
    <w:rsid w:val="00DC6B6F"/>
    <w:rsid w:val="00DD6562"/>
    <w:rsid w:val="00DD6DBB"/>
    <w:rsid w:val="00DF26D0"/>
    <w:rsid w:val="00DF474F"/>
    <w:rsid w:val="00DF6A00"/>
    <w:rsid w:val="00DF7698"/>
    <w:rsid w:val="00E00F25"/>
    <w:rsid w:val="00E0227A"/>
    <w:rsid w:val="00E025A0"/>
    <w:rsid w:val="00E0346E"/>
    <w:rsid w:val="00E06462"/>
    <w:rsid w:val="00E07BF9"/>
    <w:rsid w:val="00E13EF8"/>
    <w:rsid w:val="00E21FF8"/>
    <w:rsid w:val="00E23BFF"/>
    <w:rsid w:val="00E2535B"/>
    <w:rsid w:val="00E344AA"/>
    <w:rsid w:val="00E34931"/>
    <w:rsid w:val="00E36EB8"/>
    <w:rsid w:val="00E37255"/>
    <w:rsid w:val="00E3795C"/>
    <w:rsid w:val="00E42AAC"/>
    <w:rsid w:val="00E44AB7"/>
    <w:rsid w:val="00E44BEF"/>
    <w:rsid w:val="00E44ED3"/>
    <w:rsid w:val="00E45C2F"/>
    <w:rsid w:val="00E4717D"/>
    <w:rsid w:val="00E50F73"/>
    <w:rsid w:val="00E50FA7"/>
    <w:rsid w:val="00E523F5"/>
    <w:rsid w:val="00E55486"/>
    <w:rsid w:val="00E572AF"/>
    <w:rsid w:val="00E57A52"/>
    <w:rsid w:val="00E64394"/>
    <w:rsid w:val="00E66BC3"/>
    <w:rsid w:val="00E66F3D"/>
    <w:rsid w:val="00E70AC5"/>
    <w:rsid w:val="00E72827"/>
    <w:rsid w:val="00E74AEC"/>
    <w:rsid w:val="00E7622C"/>
    <w:rsid w:val="00E80D38"/>
    <w:rsid w:val="00E81B85"/>
    <w:rsid w:val="00E83716"/>
    <w:rsid w:val="00E91F0E"/>
    <w:rsid w:val="00E93D11"/>
    <w:rsid w:val="00E95908"/>
    <w:rsid w:val="00E974BF"/>
    <w:rsid w:val="00EA00CA"/>
    <w:rsid w:val="00EA235A"/>
    <w:rsid w:val="00EA32F0"/>
    <w:rsid w:val="00EA633F"/>
    <w:rsid w:val="00EA6A14"/>
    <w:rsid w:val="00EB0933"/>
    <w:rsid w:val="00EB0A32"/>
    <w:rsid w:val="00EB385C"/>
    <w:rsid w:val="00EB43D2"/>
    <w:rsid w:val="00EB470F"/>
    <w:rsid w:val="00EB502D"/>
    <w:rsid w:val="00EB7B8A"/>
    <w:rsid w:val="00EC0EE5"/>
    <w:rsid w:val="00EC7778"/>
    <w:rsid w:val="00ED36EA"/>
    <w:rsid w:val="00ED3B9B"/>
    <w:rsid w:val="00ED5EED"/>
    <w:rsid w:val="00ED78DD"/>
    <w:rsid w:val="00EE35E9"/>
    <w:rsid w:val="00EF3F5E"/>
    <w:rsid w:val="00EF5779"/>
    <w:rsid w:val="00F001E4"/>
    <w:rsid w:val="00F006CE"/>
    <w:rsid w:val="00F0175C"/>
    <w:rsid w:val="00F01972"/>
    <w:rsid w:val="00F01BB2"/>
    <w:rsid w:val="00F03C93"/>
    <w:rsid w:val="00F06B21"/>
    <w:rsid w:val="00F074A7"/>
    <w:rsid w:val="00F13D74"/>
    <w:rsid w:val="00F141B9"/>
    <w:rsid w:val="00F1657F"/>
    <w:rsid w:val="00F20D33"/>
    <w:rsid w:val="00F21E96"/>
    <w:rsid w:val="00F2220B"/>
    <w:rsid w:val="00F25B09"/>
    <w:rsid w:val="00F26285"/>
    <w:rsid w:val="00F26C85"/>
    <w:rsid w:val="00F2798E"/>
    <w:rsid w:val="00F32682"/>
    <w:rsid w:val="00F3276F"/>
    <w:rsid w:val="00F33DE9"/>
    <w:rsid w:val="00F35E6E"/>
    <w:rsid w:val="00F370DB"/>
    <w:rsid w:val="00F410A0"/>
    <w:rsid w:val="00F47E11"/>
    <w:rsid w:val="00F52231"/>
    <w:rsid w:val="00F52A37"/>
    <w:rsid w:val="00F53147"/>
    <w:rsid w:val="00F619F5"/>
    <w:rsid w:val="00F635D1"/>
    <w:rsid w:val="00F63A97"/>
    <w:rsid w:val="00F64768"/>
    <w:rsid w:val="00F65AE3"/>
    <w:rsid w:val="00F66193"/>
    <w:rsid w:val="00F71149"/>
    <w:rsid w:val="00F714E1"/>
    <w:rsid w:val="00F74E45"/>
    <w:rsid w:val="00F80354"/>
    <w:rsid w:val="00F84BFC"/>
    <w:rsid w:val="00F90130"/>
    <w:rsid w:val="00F912B9"/>
    <w:rsid w:val="00F94C79"/>
    <w:rsid w:val="00F96230"/>
    <w:rsid w:val="00FA1B9B"/>
    <w:rsid w:val="00FA4D30"/>
    <w:rsid w:val="00FB5EE4"/>
    <w:rsid w:val="00FB6ADA"/>
    <w:rsid w:val="00FB6B77"/>
    <w:rsid w:val="00FD0CAB"/>
    <w:rsid w:val="00FD0CF0"/>
    <w:rsid w:val="00FE439C"/>
    <w:rsid w:val="00FE65FF"/>
    <w:rsid w:val="00FE7893"/>
    <w:rsid w:val="00FF5091"/>
    <w:rsid w:val="00FF5D5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9"/>
    <o:shapelayout v:ext="edit">
      <o:idmap v:ext="edit" data="1"/>
      <o:rules v:ext="edit">
        <o:r id="V:Rule40" type="connector" idref="#AutoShape 65"/>
        <o:r id="V:Rule41" type="connector" idref="#AutoShape 80"/>
        <o:r id="V:Rule42" type="connector" idref="#AutoShape 53"/>
        <o:r id="V:Rule43" type="connector" idref="#AutoShape 32"/>
        <o:r id="V:Rule44" type="connector" idref="#AutoShape 48"/>
        <o:r id="V:Rule45" type="connector" idref="#AutoShape 52"/>
        <o:r id="V:Rule46" type="connector" idref="#_x0000_s1048"/>
        <o:r id="V:Rule47" type="connector" idref="#_x0000_s1077"/>
        <o:r id="V:Rule48" type="connector" idref="#AutoShape 42"/>
        <o:r id="V:Rule49" type="connector" idref="#AutoShape 17"/>
        <o:r id="V:Rule50" type="connector" idref="#AutoShape 44"/>
        <o:r id="V:Rule51" type="connector" idref="#AutoShape 23"/>
        <o:r id="V:Rule52" type="connector" idref="#AutoShape 12"/>
        <o:r id="V:Rule53" type="connector" idref="#AutoShape 18"/>
        <o:r id="V:Rule54" type="connector" idref="#AutoShape 73"/>
        <o:r id="V:Rule55" type="connector" idref="#AutoShape 14"/>
        <o:r id="V:Rule56" type="connector" idref="#AutoShape 40"/>
        <o:r id="V:Rule57" type="connector" idref="#AutoShape 16"/>
        <o:r id="V:Rule58" type="connector" idref="#AutoShape 74"/>
        <o:r id="V:Rule59" type="connector" idref="#AutoShape 47"/>
        <o:r id="V:Rule60" type="connector" idref="#AutoShape 27"/>
        <o:r id="V:Rule61" type="connector" idref="#AutoShape 77"/>
        <o:r id="V:Rule62" type="connector" idref="#AutoShape 11"/>
        <o:r id="V:Rule63" type="connector" idref="#AutoShape 45"/>
        <o:r id="V:Rule64" type="connector" idref="#AutoShape 58"/>
        <o:r id="V:Rule65" type="connector" idref="#AutoShape 21"/>
        <o:r id="V:Rule66" type="connector" idref="#AutoShape 67"/>
        <o:r id="V:Rule67" type="connector" idref="#AutoShape 43"/>
        <o:r id="V:Rule68" type="connector" idref="#AutoShape 49"/>
        <o:r id="V:Rule69" type="connector" idref="#_x0000_s1052"/>
        <o:r id="V:Rule70" type="connector" idref="#AutoShape 9"/>
        <o:r id="V:Rule71" type="connector" idref="#AutoShape 19"/>
        <o:r id="V:Rule72" type="connector" idref="#AutoShape 46"/>
        <o:r id="V:Rule73" type="connector" idref="#AutoShape 35"/>
        <o:r id="V:Rule74" type="connector" idref="#AutoShape 24"/>
        <o:r id="V:Rule75" type="connector" idref="#AutoShape 59"/>
        <o:r id="V:Rule76" type="connector" idref="#AutoShape 20"/>
        <o:r id="V:Rule77" type="connector" idref="#AutoShape 28"/>
        <o:r id="V:Rule78"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3F7"/>
    <w:pPr>
      <w:spacing w:after="0"/>
      <w:ind w:firstLine="284"/>
      <w:jc w:val="both"/>
    </w:pPr>
    <w:rPr>
      <w:rFonts w:ascii="Calibri" w:hAnsi="Calibri"/>
      <w:color w:val="6C6C6C" w:themeColor="background1" w:themeShade="80"/>
    </w:rPr>
  </w:style>
  <w:style w:type="paragraph" w:styleId="Ttulo1">
    <w:name w:val="heading 1"/>
    <w:basedOn w:val="Normal"/>
    <w:next w:val="Normal"/>
    <w:link w:val="Ttulo1Car"/>
    <w:uiPriority w:val="9"/>
    <w:qFormat/>
    <w:rsid w:val="001A23F7"/>
    <w:pPr>
      <w:keepNext/>
      <w:keepLines/>
      <w:spacing w:before="480"/>
      <w:ind w:left="-851" w:firstLine="0"/>
      <w:outlineLvl w:val="0"/>
    </w:pPr>
    <w:rPr>
      <w:rFonts w:asciiTheme="majorHAnsi" w:eastAsiaTheme="majorEastAsia" w:hAnsiTheme="majorHAnsi" w:cstheme="majorBidi"/>
      <w:bCs/>
      <w:sz w:val="52"/>
      <w:szCs w:val="28"/>
    </w:rPr>
  </w:style>
  <w:style w:type="paragraph" w:styleId="Ttulo2">
    <w:name w:val="heading 2"/>
    <w:basedOn w:val="Ttulo3"/>
    <w:next w:val="Normal"/>
    <w:link w:val="Ttulo2Car"/>
    <w:uiPriority w:val="9"/>
    <w:unhideWhenUsed/>
    <w:qFormat/>
    <w:rsid w:val="0036786A"/>
    <w:pPr>
      <w:spacing w:before="480" w:after="360"/>
      <w:outlineLvl w:val="1"/>
    </w:pPr>
    <w:rPr>
      <w:rFonts w:ascii="Calibri Light" w:hAnsi="Calibri Light"/>
      <w:b w:val="0"/>
      <w:sz w:val="28"/>
    </w:rPr>
  </w:style>
  <w:style w:type="paragraph" w:styleId="Ttulo3">
    <w:name w:val="heading 3"/>
    <w:basedOn w:val="Normal"/>
    <w:next w:val="Normal"/>
    <w:link w:val="Ttulo3Car"/>
    <w:uiPriority w:val="9"/>
    <w:unhideWhenUsed/>
    <w:qFormat/>
    <w:rsid w:val="00287B7F"/>
    <w:pPr>
      <w:keepNext/>
      <w:keepLines/>
      <w:spacing w:after="240"/>
      <w:ind w:firstLine="0"/>
      <w:outlineLvl w:val="2"/>
    </w:pPr>
    <w:rPr>
      <w:rFonts w:eastAsiaTheme="majorEastAsia" w:cstheme="majorBidi"/>
      <w:b/>
      <w:bCs/>
      <w:color w:val="953734" w:themeColor="accent1"/>
      <w:lang w:val="es-ES_tradnl"/>
    </w:rPr>
  </w:style>
  <w:style w:type="paragraph" w:styleId="Ttulo4">
    <w:name w:val="heading 4"/>
    <w:basedOn w:val="Normal"/>
    <w:next w:val="Normal"/>
    <w:link w:val="Ttulo4Car"/>
    <w:uiPriority w:val="9"/>
    <w:unhideWhenUsed/>
    <w:qFormat/>
    <w:rsid w:val="00287B7F"/>
    <w:pPr>
      <w:keepNext/>
      <w:keepLines/>
      <w:spacing w:before="200"/>
      <w:outlineLvl w:val="3"/>
    </w:pPr>
    <w:rPr>
      <w:rFonts w:eastAsiaTheme="majorEastAsia" w:cstheme="majorBidi"/>
      <w:b/>
      <w:bCs/>
      <w:iCs/>
    </w:rPr>
  </w:style>
  <w:style w:type="paragraph" w:styleId="Ttulo5">
    <w:name w:val="heading 5"/>
    <w:basedOn w:val="Normal"/>
    <w:next w:val="Normal"/>
    <w:link w:val="Ttulo5Car"/>
    <w:uiPriority w:val="9"/>
    <w:unhideWhenUsed/>
    <w:qFormat/>
    <w:rsid w:val="00E07BF9"/>
    <w:pPr>
      <w:keepNext/>
      <w:keepLines/>
      <w:spacing w:before="200"/>
      <w:outlineLvl w:val="4"/>
    </w:pPr>
    <w:rPr>
      <w:rFonts w:asciiTheme="majorHAnsi" w:eastAsiaTheme="majorEastAsia" w:hAnsiTheme="majorHAnsi" w:cstheme="majorBidi"/>
      <w:color w:val="4A1B1A"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6786A"/>
    <w:rPr>
      <w:rFonts w:ascii="Calibri Light" w:eastAsiaTheme="majorEastAsia" w:hAnsi="Calibri Light" w:cstheme="majorBidi"/>
      <w:bCs/>
      <w:color w:val="6C6C6C" w:themeColor="background1" w:themeShade="80"/>
      <w:sz w:val="28"/>
      <w:lang w:val="es-ES_tradnl"/>
    </w:rPr>
  </w:style>
  <w:style w:type="character" w:customStyle="1" w:styleId="Ttulo1Car">
    <w:name w:val="Título 1 Car"/>
    <w:basedOn w:val="Fuentedeprrafopredeter"/>
    <w:link w:val="Ttulo1"/>
    <w:uiPriority w:val="9"/>
    <w:rsid w:val="001A23F7"/>
    <w:rPr>
      <w:rFonts w:asciiTheme="majorHAnsi" w:eastAsiaTheme="majorEastAsia" w:hAnsiTheme="majorHAnsi" w:cstheme="majorBidi"/>
      <w:bCs/>
      <w:color w:val="6C6C6C" w:themeColor="background1" w:themeShade="80"/>
      <w:sz w:val="52"/>
      <w:szCs w:val="28"/>
    </w:rPr>
  </w:style>
  <w:style w:type="paragraph" w:styleId="Ttulo">
    <w:name w:val="Title"/>
    <w:basedOn w:val="Normal"/>
    <w:next w:val="Normal"/>
    <w:link w:val="TtuloCar"/>
    <w:uiPriority w:val="10"/>
    <w:qFormat/>
    <w:rsid w:val="00CB69C6"/>
    <w:pPr>
      <w:pBdr>
        <w:bottom w:val="single" w:sz="8" w:space="4" w:color="953734"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B69C6"/>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uiPriority w:val="9"/>
    <w:rsid w:val="00287B7F"/>
    <w:rPr>
      <w:rFonts w:ascii="Calibri" w:eastAsiaTheme="majorEastAsia" w:hAnsi="Calibri" w:cstheme="majorBidi"/>
      <w:b/>
      <w:bCs/>
      <w:color w:val="953734" w:themeColor="accent1"/>
      <w:lang w:val="es-ES_tradnl"/>
    </w:rPr>
  </w:style>
  <w:style w:type="paragraph" w:styleId="NormalWeb">
    <w:name w:val="Normal (Web)"/>
    <w:basedOn w:val="Normal"/>
    <w:uiPriority w:val="99"/>
    <w:unhideWhenUsed/>
    <w:rsid w:val="00BC32C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rsid w:val="00287B7F"/>
    <w:rPr>
      <w:rFonts w:ascii="Calibri" w:eastAsiaTheme="majorEastAsia" w:hAnsi="Calibri" w:cstheme="majorBidi"/>
      <w:b/>
      <w:bCs/>
      <w:iCs/>
      <w:color w:val="6C6C6C" w:themeColor="background1" w:themeShade="80"/>
    </w:rPr>
  </w:style>
  <w:style w:type="paragraph" w:styleId="Textodeglobo">
    <w:name w:val="Balloon Text"/>
    <w:basedOn w:val="Normal"/>
    <w:link w:val="TextodegloboCar"/>
    <w:uiPriority w:val="99"/>
    <w:semiHidden/>
    <w:unhideWhenUsed/>
    <w:rsid w:val="008C4FC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4FC3"/>
    <w:rPr>
      <w:rFonts w:ascii="Tahoma" w:hAnsi="Tahoma" w:cs="Tahoma"/>
      <w:sz w:val="16"/>
      <w:szCs w:val="16"/>
    </w:rPr>
  </w:style>
  <w:style w:type="character" w:customStyle="1" w:styleId="Ttulo5Car">
    <w:name w:val="Título 5 Car"/>
    <w:basedOn w:val="Fuentedeprrafopredeter"/>
    <w:link w:val="Ttulo5"/>
    <w:uiPriority w:val="9"/>
    <w:rsid w:val="00E07BF9"/>
    <w:rPr>
      <w:rFonts w:asciiTheme="majorHAnsi" w:eastAsiaTheme="majorEastAsia" w:hAnsiTheme="majorHAnsi" w:cstheme="majorBidi"/>
      <w:color w:val="4A1B1A" w:themeColor="accent1" w:themeShade="7F"/>
    </w:rPr>
  </w:style>
  <w:style w:type="character" w:styleId="nfasis">
    <w:name w:val="Emphasis"/>
    <w:basedOn w:val="Fuentedeprrafopredeter"/>
    <w:uiPriority w:val="20"/>
    <w:qFormat/>
    <w:rsid w:val="00CA67C1"/>
    <w:rPr>
      <w:i/>
      <w:iCs/>
    </w:rPr>
  </w:style>
  <w:style w:type="paragraph" w:styleId="Prrafodelista">
    <w:name w:val="List Paragraph"/>
    <w:basedOn w:val="Normal"/>
    <w:uiPriority w:val="34"/>
    <w:qFormat/>
    <w:rsid w:val="00904364"/>
    <w:pPr>
      <w:ind w:left="720"/>
      <w:contextualSpacing/>
    </w:pPr>
  </w:style>
  <w:style w:type="paragraph" w:styleId="TtulodeTDC">
    <w:name w:val="TOC Heading"/>
    <w:basedOn w:val="Ttulo1"/>
    <w:next w:val="Normal"/>
    <w:uiPriority w:val="39"/>
    <w:unhideWhenUsed/>
    <w:qFormat/>
    <w:rsid w:val="00EB43D2"/>
    <w:pPr>
      <w:outlineLvl w:val="9"/>
    </w:pPr>
    <w:rPr>
      <w:lang w:val="en-US"/>
    </w:rPr>
  </w:style>
  <w:style w:type="paragraph" w:styleId="TDC1">
    <w:name w:val="toc 1"/>
    <w:basedOn w:val="Normal"/>
    <w:next w:val="Normal"/>
    <w:autoRedefine/>
    <w:uiPriority w:val="39"/>
    <w:unhideWhenUsed/>
    <w:rsid w:val="00B14B35"/>
    <w:pPr>
      <w:tabs>
        <w:tab w:val="right" w:leader="dot" w:pos="8828"/>
      </w:tabs>
      <w:spacing w:before="120"/>
    </w:pPr>
    <w:rPr>
      <w:rFonts w:asciiTheme="majorHAnsi" w:hAnsiTheme="majorHAnsi"/>
      <w:b/>
      <w:noProof/>
      <w:color w:val="943634" w:themeColor="accent2" w:themeShade="BF"/>
      <w:sz w:val="24"/>
      <w:szCs w:val="24"/>
      <w:lang w:val="es-ES_tradnl"/>
    </w:rPr>
  </w:style>
  <w:style w:type="paragraph" w:styleId="TDC2">
    <w:name w:val="toc 2"/>
    <w:basedOn w:val="Normal"/>
    <w:next w:val="Normal"/>
    <w:autoRedefine/>
    <w:uiPriority w:val="39"/>
    <w:unhideWhenUsed/>
    <w:rsid w:val="00397AC2"/>
    <w:pPr>
      <w:tabs>
        <w:tab w:val="right" w:leader="dot" w:pos="8828"/>
      </w:tabs>
      <w:jc w:val="left"/>
    </w:pPr>
  </w:style>
  <w:style w:type="paragraph" w:styleId="TDC3">
    <w:name w:val="toc 3"/>
    <w:basedOn w:val="Normal"/>
    <w:next w:val="Normal"/>
    <w:autoRedefine/>
    <w:uiPriority w:val="39"/>
    <w:unhideWhenUsed/>
    <w:rsid w:val="00EB43D2"/>
    <w:pPr>
      <w:ind w:left="220"/>
    </w:pPr>
    <w:rPr>
      <w:i/>
    </w:rPr>
  </w:style>
  <w:style w:type="paragraph" w:styleId="TDC4">
    <w:name w:val="toc 4"/>
    <w:basedOn w:val="Normal"/>
    <w:next w:val="Normal"/>
    <w:autoRedefine/>
    <w:uiPriority w:val="39"/>
    <w:semiHidden/>
    <w:unhideWhenUsed/>
    <w:rsid w:val="00EB43D2"/>
    <w:pPr>
      <w:pBdr>
        <w:between w:val="double" w:sz="6" w:space="0" w:color="auto"/>
      </w:pBdr>
      <w:ind w:left="440"/>
    </w:pPr>
    <w:rPr>
      <w:sz w:val="20"/>
      <w:szCs w:val="20"/>
    </w:rPr>
  </w:style>
  <w:style w:type="paragraph" w:styleId="TDC5">
    <w:name w:val="toc 5"/>
    <w:basedOn w:val="Normal"/>
    <w:next w:val="Normal"/>
    <w:autoRedefine/>
    <w:uiPriority w:val="39"/>
    <w:semiHidden/>
    <w:unhideWhenUsed/>
    <w:rsid w:val="00EB43D2"/>
    <w:pPr>
      <w:pBdr>
        <w:between w:val="double" w:sz="6" w:space="0" w:color="auto"/>
      </w:pBdr>
      <w:ind w:left="660"/>
    </w:pPr>
    <w:rPr>
      <w:sz w:val="20"/>
      <w:szCs w:val="20"/>
    </w:rPr>
  </w:style>
  <w:style w:type="paragraph" w:styleId="TDC6">
    <w:name w:val="toc 6"/>
    <w:basedOn w:val="Normal"/>
    <w:next w:val="Normal"/>
    <w:autoRedefine/>
    <w:uiPriority w:val="39"/>
    <w:semiHidden/>
    <w:unhideWhenUsed/>
    <w:rsid w:val="00EB43D2"/>
    <w:pPr>
      <w:pBdr>
        <w:between w:val="double" w:sz="6" w:space="0" w:color="auto"/>
      </w:pBdr>
      <w:ind w:left="880"/>
    </w:pPr>
    <w:rPr>
      <w:sz w:val="20"/>
      <w:szCs w:val="20"/>
    </w:rPr>
  </w:style>
  <w:style w:type="paragraph" w:styleId="TDC7">
    <w:name w:val="toc 7"/>
    <w:basedOn w:val="Normal"/>
    <w:next w:val="Normal"/>
    <w:autoRedefine/>
    <w:uiPriority w:val="39"/>
    <w:semiHidden/>
    <w:unhideWhenUsed/>
    <w:rsid w:val="00EB43D2"/>
    <w:pPr>
      <w:pBdr>
        <w:between w:val="double" w:sz="6" w:space="0" w:color="auto"/>
      </w:pBdr>
      <w:ind w:left="1100"/>
    </w:pPr>
    <w:rPr>
      <w:sz w:val="20"/>
      <w:szCs w:val="20"/>
    </w:rPr>
  </w:style>
  <w:style w:type="paragraph" w:styleId="TDC8">
    <w:name w:val="toc 8"/>
    <w:basedOn w:val="Normal"/>
    <w:next w:val="Normal"/>
    <w:autoRedefine/>
    <w:uiPriority w:val="39"/>
    <w:semiHidden/>
    <w:unhideWhenUsed/>
    <w:rsid w:val="00EB43D2"/>
    <w:pPr>
      <w:pBdr>
        <w:between w:val="double" w:sz="6" w:space="0" w:color="auto"/>
      </w:pBdr>
      <w:ind w:left="1320"/>
    </w:pPr>
    <w:rPr>
      <w:sz w:val="20"/>
      <w:szCs w:val="20"/>
    </w:rPr>
  </w:style>
  <w:style w:type="paragraph" w:styleId="TDC9">
    <w:name w:val="toc 9"/>
    <w:basedOn w:val="Normal"/>
    <w:next w:val="Normal"/>
    <w:autoRedefine/>
    <w:uiPriority w:val="39"/>
    <w:semiHidden/>
    <w:unhideWhenUsed/>
    <w:rsid w:val="00EB43D2"/>
    <w:pPr>
      <w:pBdr>
        <w:between w:val="double" w:sz="6" w:space="0" w:color="auto"/>
      </w:pBdr>
      <w:ind w:left="1540"/>
    </w:pPr>
    <w:rPr>
      <w:sz w:val="20"/>
      <w:szCs w:val="20"/>
    </w:rPr>
  </w:style>
  <w:style w:type="table" w:styleId="Sombreadoclaro-nfasis3">
    <w:name w:val="Light Shading Accent 3"/>
    <w:basedOn w:val="Tablanormal"/>
    <w:uiPriority w:val="60"/>
    <w:rsid w:val="00EB43D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iedepgina">
    <w:name w:val="footer"/>
    <w:basedOn w:val="Normal"/>
    <w:link w:val="PiedepginaCar"/>
    <w:uiPriority w:val="99"/>
    <w:unhideWhenUsed/>
    <w:rsid w:val="009F2900"/>
    <w:pPr>
      <w:tabs>
        <w:tab w:val="center" w:pos="4153"/>
        <w:tab w:val="right" w:pos="8306"/>
      </w:tabs>
      <w:spacing w:line="240" w:lineRule="auto"/>
    </w:pPr>
  </w:style>
  <w:style w:type="character" w:customStyle="1" w:styleId="PiedepginaCar">
    <w:name w:val="Pie de página Car"/>
    <w:basedOn w:val="Fuentedeprrafopredeter"/>
    <w:link w:val="Piedepgina"/>
    <w:uiPriority w:val="99"/>
    <w:rsid w:val="009F2900"/>
  </w:style>
  <w:style w:type="character" w:styleId="Nmerodepgina">
    <w:name w:val="page number"/>
    <w:basedOn w:val="Fuentedeprrafopredeter"/>
    <w:uiPriority w:val="99"/>
    <w:semiHidden/>
    <w:unhideWhenUsed/>
    <w:rsid w:val="009F2900"/>
  </w:style>
  <w:style w:type="table" w:styleId="Sombreadoclaro-nfasis2">
    <w:name w:val="Light Shading Accent 2"/>
    <w:basedOn w:val="Tablanormal"/>
    <w:uiPriority w:val="60"/>
    <w:rsid w:val="00475CD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abladeilustraciones">
    <w:name w:val="table of figures"/>
    <w:basedOn w:val="Normal"/>
    <w:next w:val="Normal"/>
    <w:uiPriority w:val="99"/>
    <w:unhideWhenUsed/>
    <w:rsid w:val="00705C58"/>
    <w:pPr>
      <w:ind w:left="440" w:hanging="440"/>
    </w:pPr>
  </w:style>
  <w:style w:type="paragraph" w:styleId="Epgrafe">
    <w:name w:val="caption"/>
    <w:basedOn w:val="Normal"/>
    <w:next w:val="Normal"/>
    <w:uiPriority w:val="35"/>
    <w:unhideWhenUsed/>
    <w:qFormat/>
    <w:rsid w:val="00756E35"/>
    <w:pPr>
      <w:spacing w:line="240" w:lineRule="auto"/>
      <w:ind w:firstLine="0"/>
    </w:pPr>
    <w:rPr>
      <w:b/>
      <w:bCs/>
      <w:sz w:val="18"/>
      <w:szCs w:val="18"/>
    </w:rPr>
  </w:style>
  <w:style w:type="table" w:styleId="Tablaconcuadrcula">
    <w:name w:val="Table Grid"/>
    <w:basedOn w:val="Tablanormal"/>
    <w:uiPriority w:val="59"/>
    <w:rsid w:val="00502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idetable">
    <w:name w:val="Inside table"/>
    <w:basedOn w:val="Normal"/>
    <w:qFormat/>
    <w:rsid w:val="00E7622C"/>
    <w:pPr>
      <w:spacing w:line="240" w:lineRule="auto"/>
      <w:ind w:firstLine="0"/>
    </w:pPr>
    <w:rPr>
      <w:b/>
      <w:color w:val="D8D8D8" w:themeColor="background1"/>
      <w:sz w:val="18"/>
    </w:rPr>
  </w:style>
  <w:style w:type="paragraph" w:styleId="Encabezado">
    <w:name w:val="header"/>
    <w:basedOn w:val="Normal"/>
    <w:link w:val="EncabezadoCar"/>
    <w:uiPriority w:val="99"/>
    <w:unhideWhenUsed/>
    <w:rsid w:val="001A23F7"/>
    <w:pPr>
      <w:tabs>
        <w:tab w:val="center" w:pos="4153"/>
        <w:tab w:val="right" w:pos="8306"/>
      </w:tabs>
      <w:spacing w:line="240" w:lineRule="auto"/>
    </w:pPr>
  </w:style>
  <w:style w:type="character" w:customStyle="1" w:styleId="EncabezadoCar">
    <w:name w:val="Encabezado Car"/>
    <w:basedOn w:val="Fuentedeprrafopredeter"/>
    <w:link w:val="Encabezado"/>
    <w:uiPriority w:val="99"/>
    <w:rsid w:val="001A23F7"/>
    <w:rPr>
      <w:rFonts w:ascii="Calibri" w:hAnsi="Calibri"/>
      <w:color w:val="6C6C6C" w:themeColor="background1" w:themeShade="80"/>
    </w:rPr>
  </w:style>
  <w:style w:type="table" w:customStyle="1" w:styleId="Sombreadoclaro-nfasis11">
    <w:name w:val="Sombreado claro - Énfasis 11"/>
    <w:basedOn w:val="Tablanormal"/>
    <w:uiPriority w:val="60"/>
    <w:rsid w:val="00F94C79"/>
    <w:pPr>
      <w:spacing w:after="0" w:line="240" w:lineRule="auto"/>
    </w:pPr>
    <w:rPr>
      <w:color w:val="6F2827" w:themeColor="accent1" w:themeShade="BF"/>
    </w:rPr>
    <w:tblPr>
      <w:tblStyleRowBandSize w:val="1"/>
      <w:tblStyleColBandSize w:val="1"/>
      <w:tblInd w:w="0" w:type="dxa"/>
      <w:tblBorders>
        <w:top w:val="single" w:sz="8" w:space="0" w:color="953734" w:themeColor="accent1"/>
        <w:bottom w:val="single" w:sz="8" w:space="0" w:color="95373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3734" w:themeColor="accent1"/>
          <w:left w:val="nil"/>
          <w:bottom w:val="single" w:sz="8" w:space="0" w:color="953734" w:themeColor="accent1"/>
          <w:right w:val="nil"/>
          <w:insideH w:val="nil"/>
          <w:insideV w:val="nil"/>
        </w:tcBorders>
      </w:tcPr>
    </w:tblStylePr>
    <w:tblStylePr w:type="lastRow">
      <w:pPr>
        <w:spacing w:before="0" w:after="0" w:line="240" w:lineRule="auto"/>
      </w:pPr>
      <w:rPr>
        <w:b/>
        <w:bCs/>
      </w:rPr>
      <w:tblPr/>
      <w:tcPr>
        <w:tcBorders>
          <w:top w:val="single" w:sz="8" w:space="0" w:color="953734" w:themeColor="accent1"/>
          <w:left w:val="nil"/>
          <w:bottom w:val="single" w:sz="8" w:space="0" w:color="95373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C7C6" w:themeFill="accent1" w:themeFillTint="3F"/>
      </w:tcPr>
    </w:tblStylePr>
    <w:tblStylePr w:type="band1Horz">
      <w:tblPr/>
      <w:tcPr>
        <w:tcBorders>
          <w:left w:val="nil"/>
          <w:right w:val="nil"/>
          <w:insideH w:val="nil"/>
          <w:insideV w:val="nil"/>
        </w:tcBorders>
        <w:shd w:val="clear" w:color="auto" w:fill="EBC7C6" w:themeFill="accent1" w:themeFillTint="3F"/>
      </w:tcPr>
    </w:tblStylePr>
  </w:style>
  <w:style w:type="paragraph" w:styleId="Sinespaciado">
    <w:name w:val="No Spacing"/>
    <w:uiPriority w:val="1"/>
    <w:qFormat/>
    <w:rsid w:val="00300330"/>
    <w:pPr>
      <w:spacing w:after="0" w:line="240" w:lineRule="auto"/>
      <w:ind w:firstLine="284"/>
      <w:jc w:val="both"/>
    </w:pPr>
    <w:rPr>
      <w:rFonts w:ascii="Calibri" w:hAnsi="Calibri"/>
      <w:color w:val="6C6C6C" w:themeColor="background1" w:themeShade="80"/>
    </w:rPr>
  </w:style>
  <w:style w:type="table" w:customStyle="1" w:styleId="Sombreadoclaro1">
    <w:name w:val="Sombreado claro1"/>
    <w:basedOn w:val="Tablanormal"/>
    <w:uiPriority w:val="60"/>
    <w:rsid w:val="009C28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
    <w:name w:val="Quote"/>
    <w:basedOn w:val="Normal"/>
    <w:next w:val="Normal"/>
    <w:link w:val="CitaCar"/>
    <w:uiPriority w:val="29"/>
    <w:qFormat/>
    <w:rsid w:val="009B06B0"/>
    <w:rPr>
      <w:i/>
      <w:iCs/>
      <w:color w:val="000000" w:themeColor="text1"/>
    </w:rPr>
  </w:style>
  <w:style w:type="character" w:customStyle="1" w:styleId="CitaCar">
    <w:name w:val="Cita Car"/>
    <w:basedOn w:val="Fuentedeprrafopredeter"/>
    <w:link w:val="Cita"/>
    <w:uiPriority w:val="29"/>
    <w:rsid w:val="009B06B0"/>
    <w:rPr>
      <w:rFonts w:ascii="Calibri" w:hAnsi="Calibri"/>
      <w:i/>
      <w:iCs/>
      <w:color w:val="000000" w:themeColor="text1"/>
    </w:rPr>
  </w:style>
  <w:style w:type="character" w:styleId="Hipervnculo">
    <w:name w:val="Hyperlink"/>
    <w:basedOn w:val="Fuentedeprrafopredeter"/>
    <w:uiPriority w:val="99"/>
    <w:unhideWhenUsed/>
    <w:rsid w:val="00B118F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4519266">
      <w:bodyDiv w:val="1"/>
      <w:marLeft w:val="0"/>
      <w:marRight w:val="0"/>
      <w:marTop w:val="0"/>
      <w:marBottom w:val="0"/>
      <w:divBdr>
        <w:top w:val="none" w:sz="0" w:space="0" w:color="auto"/>
        <w:left w:val="none" w:sz="0" w:space="0" w:color="auto"/>
        <w:bottom w:val="none" w:sz="0" w:space="0" w:color="auto"/>
        <w:right w:val="none" w:sz="0" w:space="0" w:color="auto"/>
      </w:divBdr>
    </w:div>
    <w:div w:id="153451161">
      <w:bodyDiv w:val="1"/>
      <w:marLeft w:val="0"/>
      <w:marRight w:val="0"/>
      <w:marTop w:val="0"/>
      <w:marBottom w:val="0"/>
      <w:divBdr>
        <w:top w:val="none" w:sz="0" w:space="0" w:color="auto"/>
        <w:left w:val="none" w:sz="0" w:space="0" w:color="auto"/>
        <w:bottom w:val="none" w:sz="0" w:space="0" w:color="auto"/>
        <w:right w:val="none" w:sz="0" w:space="0" w:color="auto"/>
      </w:divBdr>
    </w:div>
    <w:div w:id="181017958">
      <w:bodyDiv w:val="1"/>
      <w:marLeft w:val="0"/>
      <w:marRight w:val="0"/>
      <w:marTop w:val="0"/>
      <w:marBottom w:val="0"/>
      <w:divBdr>
        <w:top w:val="none" w:sz="0" w:space="0" w:color="auto"/>
        <w:left w:val="none" w:sz="0" w:space="0" w:color="auto"/>
        <w:bottom w:val="none" w:sz="0" w:space="0" w:color="auto"/>
        <w:right w:val="none" w:sz="0" w:space="0" w:color="auto"/>
      </w:divBdr>
    </w:div>
    <w:div w:id="261765389">
      <w:bodyDiv w:val="1"/>
      <w:marLeft w:val="0"/>
      <w:marRight w:val="0"/>
      <w:marTop w:val="0"/>
      <w:marBottom w:val="0"/>
      <w:divBdr>
        <w:top w:val="none" w:sz="0" w:space="0" w:color="auto"/>
        <w:left w:val="none" w:sz="0" w:space="0" w:color="auto"/>
        <w:bottom w:val="none" w:sz="0" w:space="0" w:color="auto"/>
        <w:right w:val="none" w:sz="0" w:space="0" w:color="auto"/>
      </w:divBdr>
    </w:div>
    <w:div w:id="547451554">
      <w:bodyDiv w:val="1"/>
      <w:marLeft w:val="0"/>
      <w:marRight w:val="0"/>
      <w:marTop w:val="0"/>
      <w:marBottom w:val="0"/>
      <w:divBdr>
        <w:top w:val="none" w:sz="0" w:space="0" w:color="auto"/>
        <w:left w:val="none" w:sz="0" w:space="0" w:color="auto"/>
        <w:bottom w:val="none" w:sz="0" w:space="0" w:color="auto"/>
        <w:right w:val="none" w:sz="0" w:space="0" w:color="auto"/>
      </w:divBdr>
    </w:div>
    <w:div w:id="569269467">
      <w:bodyDiv w:val="1"/>
      <w:marLeft w:val="0"/>
      <w:marRight w:val="0"/>
      <w:marTop w:val="0"/>
      <w:marBottom w:val="0"/>
      <w:divBdr>
        <w:top w:val="none" w:sz="0" w:space="0" w:color="auto"/>
        <w:left w:val="none" w:sz="0" w:space="0" w:color="auto"/>
        <w:bottom w:val="none" w:sz="0" w:space="0" w:color="auto"/>
        <w:right w:val="none" w:sz="0" w:space="0" w:color="auto"/>
      </w:divBdr>
    </w:div>
    <w:div w:id="615213391">
      <w:bodyDiv w:val="1"/>
      <w:marLeft w:val="0"/>
      <w:marRight w:val="0"/>
      <w:marTop w:val="0"/>
      <w:marBottom w:val="0"/>
      <w:divBdr>
        <w:top w:val="none" w:sz="0" w:space="0" w:color="auto"/>
        <w:left w:val="none" w:sz="0" w:space="0" w:color="auto"/>
        <w:bottom w:val="none" w:sz="0" w:space="0" w:color="auto"/>
        <w:right w:val="none" w:sz="0" w:space="0" w:color="auto"/>
      </w:divBdr>
    </w:div>
    <w:div w:id="674770332">
      <w:bodyDiv w:val="1"/>
      <w:marLeft w:val="0"/>
      <w:marRight w:val="0"/>
      <w:marTop w:val="0"/>
      <w:marBottom w:val="0"/>
      <w:divBdr>
        <w:top w:val="none" w:sz="0" w:space="0" w:color="auto"/>
        <w:left w:val="none" w:sz="0" w:space="0" w:color="auto"/>
        <w:bottom w:val="none" w:sz="0" w:space="0" w:color="auto"/>
        <w:right w:val="none" w:sz="0" w:space="0" w:color="auto"/>
      </w:divBdr>
      <w:divsChild>
        <w:div w:id="124126166">
          <w:marLeft w:val="0"/>
          <w:marRight w:val="0"/>
          <w:marTop w:val="0"/>
          <w:marBottom w:val="0"/>
          <w:divBdr>
            <w:top w:val="none" w:sz="0" w:space="0" w:color="auto"/>
            <w:left w:val="none" w:sz="0" w:space="0" w:color="auto"/>
            <w:bottom w:val="none" w:sz="0" w:space="0" w:color="auto"/>
            <w:right w:val="none" w:sz="0" w:space="0" w:color="auto"/>
          </w:divBdr>
          <w:divsChild>
            <w:div w:id="804354660">
              <w:marLeft w:val="0"/>
              <w:marRight w:val="0"/>
              <w:marTop w:val="0"/>
              <w:marBottom w:val="0"/>
              <w:divBdr>
                <w:top w:val="none" w:sz="0" w:space="0" w:color="auto"/>
                <w:left w:val="none" w:sz="0" w:space="0" w:color="auto"/>
                <w:bottom w:val="none" w:sz="0" w:space="0" w:color="auto"/>
                <w:right w:val="none" w:sz="0" w:space="0" w:color="auto"/>
              </w:divBdr>
              <w:divsChild>
                <w:div w:id="1243947141">
                  <w:marLeft w:val="0"/>
                  <w:marRight w:val="0"/>
                  <w:marTop w:val="75"/>
                  <w:marBottom w:val="0"/>
                  <w:divBdr>
                    <w:top w:val="none" w:sz="0" w:space="0" w:color="auto"/>
                    <w:left w:val="none" w:sz="0" w:space="0" w:color="auto"/>
                    <w:bottom w:val="none" w:sz="0" w:space="0" w:color="auto"/>
                    <w:right w:val="none" w:sz="0" w:space="0" w:color="auto"/>
                  </w:divBdr>
                  <w:divsChild>
                    <w:div w:id="1771966951">
                      <w:marLeft w:val="0"/>
                      <w:marRight w:val="0"/>
                      <w:marTop w:val="0"/>
                      <w:marBottom w:val="0"/>
                      <w:divBdr>
                        <w:top w:val="none" w:sz="0" w:space="0" w:color="auto"/>
                        <w:left w:val="none" w:sz="0" w:space="0" w:color="auto"/>
                        <w:bottom w:val="none" w:sz="0" w:space="0" w:color="auto"/>
                        <w:right w:val="none" w:sz="0" w:space="0" w:color="auto"/>
                      </w:divBdr>
                      <w:divsChild>
                        <w:div w:id="4823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672643">
      <w:bodyDiv w:val="1"/>
      <w:marLeft w:val="0"/>
      <w:marRight w:val="0"/>
      <w:marTop w:val="0"/>
      <w:marBottom w:val="0"/>
      <w:divBdr>
        <w:top w:val="none" w:sz="0" w:space="0" w:color="auto"/>
        <w:left w:val="none" w:sz="0" w:space="0" w:color="auto"/>
        <w:bottom w:val="none" w:sz="0" w:space="0" w:color="auto"/>
        <w:right w:val="none" w:sz="0" w:space="0" w:color="auto"/>
      </w:divBdr>
    </w:div>
    <w:div w:id="718866706">
      <w:bodyDiv w:val="1"/>
      <w:marLeft w:val="0"/>
      <w:marRight w:val="0"/>
      <w:marTop w:val="0"/>
      <w:marBottom w:val="0"/>
      <w:divBdr>
        <w:top w:val="none" w:sz="0" w:space="0" w:color="auto"/>
        <w:left w:val="none" w:sz="0" w:space="0" w:color="auto"/>
        <w:bottom w:val="none" w:sz="0" w:space="0" w:color="auto"/>
        <w:right w:val="none" w:sz="0" w:space="0" w:color="auto"/>
      </w:divBdr>
    </w:div>
    <w:div w:id="732313800">
      <w:bodyDiv w:val="1"/>
      <w:marLeft w:val="0"/>
      <w:marRight w:val="0"/>
      <w:marTop w:val="0"/>
      <w:marBottom w:val="0"/>
      <w:divBdr>
        <w:top w:val="none" w:sz="0" w:space="0" w:color="auto"/>
        <w:left w:val="none" w:sz="0" w:space="0" w:color="auto"/>
        <w:bottom w:val="none" w:sz="0" w:space="0" w:color="auto"/>
        <w:right w:val="none" w:sz="0" w:space="0" w:color="auto"/>
      </w:divBdr>
    </w:div>
    <w:div w:id="831793783">
      <w:bodyDiv w:val="1"/>
      <w:marLeft w:val="0"/>
      <w:marRight w:val="0"/>
      <w:marTop w:val="0"/>
      <w:marBottom w:val="0"/>
      <w:divBdr>
        <w:top w:val="none" w:sz="0" w:space="0" w:color="auto"/>
        <w:left w:val="none" w:sz="0" w:space="0" w:color="auto"/>
        <w:bottom w:val="none" w:sz="0" w:space="0" w:color="auto"/>
        <w:right w:val="none" w:sz="0" w:space="0" w:color="auto"/>
      </w:divBdr>
    </w:div>
    <w:div w:id="1229027613">
      <w:bodyDiv w:val="1"/>
      <w:marLeft w:val="0"/>
      <w:marRight w:val="0"/>
      <w:marTop w:val="0"/>
      <w:marBottom w:val="0"/>
      <w:divBdr>
        <w:top w:val="none" w:sz="0" w:space="0" w:color="auto"/>
        <w:left w:val="none" w:sz="0" w:space="0" w:color="auto"/>
        <w:bottom w:val="none" w:sz="0" w:space="0" w:color="auto"/>
        <w:right w:val="none" w:sz="0" w:space="0" w:color="auto"/>
      </w:divBdr>
    </w:div>
    <w:div w:id="1275405375">
      <w:bodyDiv w:val="1"/>
      <w:marLeft w:val="0"/>
      <w:marRight w:val="0"/>
      <w:marTop w:val="0"/>
      <w:marBottom w:val="0"/>
      <w:divBdr>
        <w:top w:val="none" w:sz="0" w:space="0" w:color="auto"/>
        <w:left w:val="none" w:sz="0" w:space="0" w:color="auto"/>
        <w:bottom w:val="none" w:sz="0" w:space="0" w:color="auto"/>
        <w:right w:val="none" w:sz="0" w:space="0" w:color="auto"/>
      </w:divBdr>
    </w:div>
    <w:div w:id="1415711266">
      <w:bodyDiv w:val="1"/>
      <w:marLeft w:val="0"/>
      <w:marRight w:val="0"/>
      <w:marTop w:val="0"/>
      <w:marBottom w:val="0"/>
      <w:divBdr>
        <w:top w:val="none" w:sz="0" w:space="0" w:color="auto"/>
        <w:left w:val="none" w:sz="0" w:space="0" w:color="auto"/>
        <w:bottom w:val="none" w:sz="0" w:space="0" w:color="auto"/>
        <w:right w:val="none" w:sz="0" w:space="0" w:color="auto"/>
      </w:divBdr>
    </w:div>
    <w:div w:id="1506704960">
      <w:bodyDiv w:val="1"/>
      <w:marLeft w:val="0"/>
      <w:marRight w:val="0"/>
      <w:marTop w:val="0"/>
      <w:marBottom w:val="0"/>
      <w:divBdr>
        <w:top w:val="none" w:sz="0" w:space="0" w:color="auto"/>
        <w:left w:val="none" w:sz="0" w:space="0" w:color="auto"/>
        <w:bottom w:val="none" w:sz="0" w:space="0" w:color="auto"/>
        <w:right w:val="none" w:sz="0" w:space="0" w:color="auto"/>
      </w:divBdr>
    </w:div>
    <w:div w:id="1653290914">
      <w:bodyDiv w:val="1"/>
      <w:marLeft w:val="0"/>
      <w:marRight w:val="0"/>
      <w:marTop w:val="0"/>
      <w:marBottom w:val="0"/>
      <w:divBdr>
        <w:top w:val="none" w:sz="0" w:space="0" w:color="auto"/>
        <w:left w:val="none" w:sz="0" w:space="0" w:color="auto"/>
        <w:bottom w:val="none" w:sz="0" w:space="0" w:color="auto"/>
        <w:right w:val="none" w:sz="0" w:space="0" w:color="auto"/>
      </w:divBdr>
    </w:div>
    <w:div w:id="1847667696">
      <w:bodyDiv w:val="1"/>
      <w:marLeft w:val="0"/>
      <w:marRight w:val="0"/>
      <w:marTop w:val="0"/>
      <w:marBottom w:val="0"/>
      <w:divBdr>
        <w:top w:val="none" w:sz="0" w:space="0" w:color="auto"/>
        <w:left w:val="none" w:sz="0" w:space="0" w:color="auto"/>
        <w:bottom w:val="none" w:sz="0" w:space="0" w:color="auto"/>
        <w:right w:val="none" w:sz="0" w:space="0" w:color="auto"/>
      </w:divBdr>
    </w:div>
    <w:div w:id="1934584453">
      <w:bodyDiv w:val="1"/>
      <w:marLeft w:val="0"/>
      <w:marRight w:val="0"/>
      <w:marTop w:val="0"/>
      <w:marBottom w:val="0"/>
      <w:divBdr>
        <w:top w:val="none" w:sz="0" w:space="0" w:color="auto"/>
        <w:left w:val="none" w:sz="0" w:space="0" w:color="auto"/>
        <w:bottom w:val="none" w:sz="0" w:space="0" w:color="auto"/>
        <w:right w:val="none" w:sz="0" w:space="0" w:color="auto"/>
      </w:divBdr>
    </w:div>
    <w:div w:id="1978611165">
      <w:bodyDiv w:val="1"/>
      <w:marLeft w:val="0"/>
      <w:marRight w:val="0"/>
      <w:marTop w:val="0"/>
      <w:marBottom w:val="0"/>
      <w:divBdr>
        <w:top w:val="none" w:sz="0" w:space="0" w:color="auto"/>
        <w:left w:val="none" w:sz="0" w:space="0" w:color="auto"/>
        <w:bottom w:val="none" w:sz="0" w:space="0" w:color="auto"/>
        <w:right w:val="none" w:sz="0" w:space="0" w:color="auto"/>
      </w:divBdr>
    </w:div>
    <w:div w:id="2020425093">
      <w:bodyDiv w:val="1"/>
      <w:marLeft w:val="0"/>
      <w:marRight w:val="0"/>
      <w:marTop w:val="0"/>
      <w:marBottom w:val="0"/>
      <w:divBdr>
        <w:top w:val="none" w:sz="0" w:space="0" w:color="auto"/>
        <w:left w:val="none" w:sz="0" w:space="0" w:color="auto"/>
        <w:bottom w:val="none" w:sz="0" w:space="0" w:color="auto"/>
        <w:right w:val="none" w:sz="0" w:space="0" w:color="auto"/>
      </w:divBdr>
    </w:div>
    <w:div w:id="2023504740">
      <w:bodyDiv w:val="1"/>
      <w:marLeft w:val="0"/>
      <w:marRight w:val="0"/>
      <w:marTop w:val="0"/>
      <w:marBottom w:val="0"/>
      <w:divBdr>
        <w:top w:val="none" w:sz="0" w:space="0" w:color="auto"/>
        <w:left w:val="none" w:sz="0" w:space="0" w:color="auto"/>
        <w:bottom w:val="none" w:sz="0" w:space="0" w:color="auto"/>
        <w:right w:val="none" w:sz="0" w:space="0" w:color="auto"/>
      </w:divBdr>
    </w:div>
    <w:div w:id="2050451717">
      <w:bodyDiv w:val="1"/>
      <w:marLeft w:val="0"/>
      <w:marRight w:val="0"/>
      <w:marTop w:val="0"/>
      <w:marBottom w:val="0"/>
      <w:divBdr>
        <w:top w:val="none" w:sz="0" w:space="0" w:color="auto"/>
        <w:left w:val="none" w:sz="0" w:space="0" w:color="auto"/>
        <w:bottom w:val="none" w:sz="0" w:space="0" w:color="auto"/>
        <w:right w:val="none" w:sz="0" w:space="0" w:color="auto"/>
      </w:divBdr>
    </w:div>
    <w:div w:id="211381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9.jpeg"/><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image" Target="media/image14.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chart" Target="charts/chart14.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6.jpeg"/><Relationship Id="rId44"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chart" Target="charts/chart8.xml"/><Relationship Id="rId48" Type="http://schemas.openxmlformats.org/officeDocument/2006/relationships/chart" Target="charts/chart13.xm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2.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Hoja_de_c_lculo_de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chartUserShapes" Target="../drawings/drawing1.xml"/><Relationship Id="rId1" Type="http://schemas.openxmlformats.org/officeDocument/2006/relationships/oleObject" Target="file:///C:\Users\Monica_Fregoso\Desktop\Documento%20Mony%20F\BASE%20UNIFICADA%202016\1ER%20INFORME%202016\Informes%20graficas%20denuncia%20enero-abril%202016.xlsx" TargetMode="Externa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lang val="es-MX"/>
  <c:chart>
    <c:autoTitleDeleted val="1"/>
    <c:plotArea>
      <c:layout>
        <c:manualLayout>
          <c:layoutTarget val="inner"/>
          <c:xMode val="edge"/>
          <c:yMode val="edge"/>
          <c:x val="0.48572972972973"/>
          <c:y val="5.3140096618357488E-2"/>
          <c:w val="0.46019834007235583"/>
          <c:h val="0.73463996348282623"/>
        </c:manualLayout>
      </c:layout>
      <c:barChart>
        <c:barDir val="bar"/>
        <c:grouping val="clustered"/>
        <c:ser>
          <c:idx val="0"/>
          <c:order val="0"/>
          <c:tx>
            <c:strRef>
              <c:f>Hoja1!$B$1</c:f>
              <c:strCache>
                <c:ptCount val="1"/>
                <c:pt idx="0">
                  <c:v>Columna1</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lang="es-ES" sz="1100" b="1" i="0" u="none" strike="noStrike" kern="1200" baseline="0">
                    <a:solidFill>
                      <a:schemeClr val="bg2">
                        <a:lumMod val="75000"/>
                      </a:schemeClr>
                    </a:solidFill>
                    <a:latin typeface="+mn-lt"/>
                    <a:ea typeface="+mn-ea"/>
                    <a:cs typeface="+mn-cs"/>
                  </a:defRPr>
                </a:pPr>
                <a:endParaRPr lang="es-MX"/>
              </a:p>
            </c:txPr>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Hoja1!$A$2:$A$12</c:f>
              <c:strCache>
                <c:ptCount val="11"/>
                <c:pt idx="0">
                  <c:v>Construcción irregular</c:v>
                </c:pt>
                <c:pt idx="1">
                  <c:v>Descarga de agua residual</c:v>
                </c:pt>
                <c:pt idx="2">
                  <c:v>Emisión de Humos</c:v>
                </c:pt>
                <c:pt idx="3">
                  <c:v>Emisión de Olores</c:v>
                </c:pt>
                <c:pt idx="4">
                  <c:v>Emisión de Polvos</c:v>
                </c:pt>
                <c:pt idx="5">
                  <c:v>Emisión de Ruidos</c:v>
                </c:pt>
                <c:pt idx="6">
                  <c:v>Extracción de material geológico</c:v>
                </c:pt>
                <c:pt idx="7">
                  <c:v>Manejo inadecuado de RME</c:v>
                </c:pt>
                <c:pt idx="8">
                  <c:v>Riesgo a la población </c:v>
                </c:pt>
                <c:pt idx="9">
                  <c:v>Otro</c:v>
                </c:pt>
                <c:pt idx="10">
                  <c:v>Irregularidades en entrega de hologramas</c:v>
                </c:pt>
              </c:strCache>
            </c:strRef>
          </c:cat>
          <c:val>
            <c:numRef>
              <c:f>Hoja1!$B$2:$B$12</c:f>
              <c:numCache>
                <c:formatCode>General</c:formatCode>
                <c:ptCount val="11"/>
                <c:pt idx="0">
                  <c:v>3</c:v>
                </c:pt>
                <c:pt idx="1">
                  <c:v>4</c:v>
                </c:pt>
                <c:pt idx="2">
                  <c:v>5</c:v>
                </c:pt>
                <c:pt idx="3">
                  <c:v>4</c:v>
                </c:pt>
                <c:pt idx="4">
                  <c:v>6</c:v>
                </c:pt>
                <c:pt idx="5">
                  <c:v>3</c:v>
                </c:pt>
                <c:pt idx="6">
                  <c:v>7</c:v>
                </c:pt>
                <c:pt idx="7">
                  <c:v>46</c:v>
                </c:pt>
                <c:pt idx="8">
                  <c:v>1</c:v>
                </c:pt>
                <c:pt idx="9">
                  <c:v>1</c:v>
                </c:pt>
                <c:pt idx="10">
                  <c:v>2</c:v>
                </c:pt>
              </c:numCache>
            </c:numRef>
          </c:val>
        </c:ser>
        <c:dLbls>
          <c:showVal val="1"/>
        </c:dLbls>
        <c:gapWidth val="75"/>
        <c:axId val="66214912"/>
        <c:axId val="66855680"/>
      </c:barChart>
      <c:catAx>
        <c:axId val="66214912"/>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800" b="0" i="0" u="none" strike="noStrike" kern="1200" cap="all" baseline="0">
                <a:solidFill>
                  <a:schemeClr val="dk1">
                    <a:lumMod val="75000"/>
                    <a:lumOff val="25000"/>
                  </a:schemeClr>
                </a:solidFill>
                <a:latin typeface="+mn-lt"/>
                <a:ea typeface="+mn-ea"/>
                <a:cs typeface="+mn-cs"/>
              </a:defRPr>
            </a:pPr>
            <a:endParaRPr lang="es-MX"/>
          </a:p>
        </c:txPr>
        <c:crossAx val="66855680"/>
        <c:crosses val="autoZero"/>
        <c:auto val="1"/>
        <c:lblAlgn val="ctr"/>
        <c:lblOffset val="100"/>
      </c:catAx>
      <c:valAx>
        <c:axId val="668556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crossAx val="6621491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MX"/>
  <c:style val="30"/>
  <c:chart>
    <c:title>
      <c:tx>
        <c:rich>
          <a:bodyPr/>
          <a:lstStyle/>
          <a:p>
            <a:pPr>
              <a:defRPr lang="es-ES"/>
            </a:pPr>
            <a:r>
              <a:rPr lang="en-US"/>
              <a:t>Enero-Abril</a:t>
            </a:r>
            <a:r>
              <a:rPr lang="en-US" baseline="0"/>
              <a:t> 2016</a:t>
            </a:r>
            <a:endParaRPr lang="en-US"/>
          </a:p>
        </c:rich>
      </c:tx>
    </c:title>
    <c:plotArea>
      <c:layout/>
      <c:barChart>
        <c:barDir val="bar"/>
        <c:grouping val="clustered"/>
        <c:ser>
          <c:idx val="0"/>
          <c:order val="0"/>
          <c:tx>
            <c:strRef>
              <c:f>Hoja1!$B$1</c:f>
              <c:strCache>
                <c:ptCount val="1"/>
                <c:pt idx="0">
                  <c:v>JUICIO DE AMPARO</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layout/>
                <c15:showLeaderLines val="0"/>
              </c:ext>
            </c:extLst>
          </c:dLbls>
          <c:cat>
            <c:strRef>
              <c:f>Hoja1!$A$2:$A$4</c:f>
              <c:strCache>
                <c:ptCount val="3"/>
                <c:pt idx="0">
                  <c:v>Informe Previos</c:v>
                </c:pt>
                <c:pt idx="1">
                  <c:v>Informe Justificados</c:v>
                </c:pt>
                <c:pt idx="2">
                  <c:v>Adhesivos</c:v>
                </c:pt>
              </c:strCache>
            </c:strRef>
          </c:cat>
          <c:val>
            <c:numRef>
              <c:f>Hoja1!$B$2:$B$4</c:f>
              <c:numCache>
                <c:formatCode>General</c:formatCode>
                <c:ptCount val="3"/>
                <c:pt idx="0">
                  <c:v>25</c:v>
                </c:pt>
                <c:pt idx="1">
                  <c:v>28</c:v>
                </c:pt>
                <c:pt idx="2">
                  <c:v>1</c:v>
                </c:pt>
              </c:numCache>
            </c:numRef>
          </c:val>
        </c:ser>
        <c:dLbls>
          <c:showVal val="1"/>
        </c:dLbls>
        <c:overlap val="-25"/>
        <c:axId val="70336512"/>
        <c:axId val="70338048"/>
      </c:barChart>
      <c:catAx>
        <c:axId val="70336512"/>
        <c:scaling>
          <c:orientation val="minMax"/>
        </c:scaling>
        <c:axPos val="l"/>
        <c:numFmt formatCode="General" sourceLinked="0"/>
        <c:majorTickMark val="none"/>
        <c:tickLblPos val="nextTo"/>
        <c:txPr>
          <a:bodyPr/>
          <a:lstStyle/>
          <a:p>
            <a:pPr>
              <a:defRPr lang="es-ES"/>
            </a:pPr>
            <a:endParaRPr lang="es-MX"/>
          </a:p>
        </c:txPr>
        <c:crossAx val="70338048"/>
        <c:crosses val="autoZero"/>
        <c:auto val="1"/>
        <c:lblAlgn val="ctr"/>
        <c:lblOffset val="100"/>
      </c:catAx>
      <c:valAx>
        <c:axId val="70338048"/>
        <c:scaling>
          <c:orientation val="minMax"/>
        </c:scaling>
        <c:delete val="1"/>
        <c:axPos val="b"/>
        <c:numFmt formatCode="General" sourceLinked="1"/>
        <c:tickLblPos val="none"/>
        <c:crossAx val="70336512"/>
        <c:crosses val="autoZero"/>
        <c:crossBetween val="between"/>
      </c:valAx>
    </c:plotArea>
    <c:legend>
      <c:legendPos val="t"/>
      <c:txPr>
        <a:bodyPr/>
        <a:lstStyle/>
        <a:p>
          <a:pPr>
            <a:defRPr lang="es-ES"/>
          </a:pPr>
          <a:endParaRPr lang="es-MX"/>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MX"/>
  <c:style val="32"/>
  <c:chart>
    <c:title>
      <c:tx>
        <c:rich>
          <a:bodyPr/>
          <a:lstStyle/>
          <a:p>
            <a:pPr>
              <a:defRPr lang="es-ES"/>
            </a:pPr>
            <a:r>
              <a:rPr lang="en-US"/>
              <a:t>Enero-Abril</a:t>
            </a:r>
            <a:r>
              <a:rPr lang="en-US" baseline="0"/>
              <a:t> 2016</a:t>
            </a:r>
            <a:endParaRPr lang="en-US"/>
          </a:p>
        </c:rich>
      </c:tx>
      <c:layout>
        <c:manualLayout>
          <c:xMode val="edge"/>
          <c:yMode val="edge"/>
          <c:x val="0.35496430889033098"/>
          <c:y val="1.7492299772565671E-2"/>
        </c:manualLayout>
      </c:layout>
    </c:title>
    <c:plotArea>
      <c:layout>
        <c:manualLayout>
          <c:layoutTarget val="inner"/>
          <c:xMode val="edge"/>
          <c:yMode val="edge"/>
          <c:x val="3.0092543591038787E-2"/>
          <c:y val="0.21205143700275644"/>
          <c:w val="0.9490740740740865"/>
          <c:h val="0.66556119491087762"/>
        </c:manualLayout>
      </c:layout>
      <c:barChart>
        <c:barDir val="col"/>
        <c:grouping val="clustered"/>
        <c:ser>
          <c:idx val="0"/>
          <c:order val="0"/>
          <c:tx>
            <c:strRef>
              <c:f>Hoja1!$B$1</c:f>
              <c:strCache>
                <c:ptCount val="1"/>
                <c:pt idx="0">
                  <c:v>Recursos de Revisión</c:v>
                </c:pt>
              </c:strCache>
            </c:strRef>
          </c:tx>
          <c:spPr>
            <a:solidFill>
              <a:schemeClr val="tx2">
                <a:lumMod val="75000"/>
              </a:schemeClr>
            </a:solidFill>
          </c:spPr>
          <c:dLbls>
            <c:spPr>
              <a:noFill/>
              <a:ln>
                <a:noFill/>
              </a:ln>
              <a:effectLst/>
            </c:spPr>
            <c:txPr>
              <a:bodyPr/>
              <a:lstStyle/>
              <a:p>
                <a:pPr>
                  <a:defRPr lang="es-ES"/>
                </a:pPr>
                <a:endParaRPr lang="es-MX"/>
              </a:p>
            </c:txPr>
            <c:showVal val="1"/>
            <c:extLst>
              <c:ext xmlns:c15="http://schemas.microsoft.com/office/drawing/2012/chart" uri="{CE6537A1-D6FC-4f65-9D91-7224C49458BB}">
                <c15:layout/>
                <c15:showLeaderLines val="0"/>
              </c:ext>
            </c:extLst>
          </c:dLbls>
          <c:cat>
            <c:strRef>
              <c:f>Hoja1!$A$2:$A$3</c:f>
              <c:strCache>
                <c:ptCount val="2"/>
                <c:pt idx="0">
                  <c:v>Admisiones</c:v>
                </c:pt>
                <c:pt idx="1">
                  <c:v>Resoluciones</c:v>
                </c:pt>
              </c:strCache>
            </c:strRef>
          </c:cat>
          <c:val>
            <c:numRef>
              <c:f>Hoja1!$B$2:$B$3</c:f>
              <c:numCache>
                <c:formatCode>General</c:formatCode>
                <c:ptCount val="2"/>
                <c:pt idx="0">
                  <c:v>8</c:v>
                </c:pt>
                <c:pt idx="1">
                  <c:v>0</c:v>
                </c:pt>
              </c:numCache>
            </c:numRef>
          </c:val>
        </c:ser>
        <c:dLbls>
          <c:showVal val="1"/>
        </c:dLbls>
        <c:overlap val="-25"/>
        <c:axId val="70366720"/>
        <c:axId val="70368256"/>
      </c:barChart>
      <c:catAx>
        <c:axId val="70366720"/>
        <c:scaling>
          <c:orientation val="minMax"/>
        </c:scaling>
        <c:axPos val="b"/>
        <c:numFmt formatCode="General" sourceLinked="0"/>
        <c:majorTickMark val="none"/>
        <c:tickLblPos val="nextTo"/>
        <c:txPr>
          <a:bodyPr/>
          <a:lstStyle/>
          <a:p>
            <a:pPr>
              <a:defRPr lang="es-ES"/>
            </a:pPr>
            <a:endParaRPr lang="es-MX"/>
          </a:p>
        </c:txPr>
        <c:crossAx val="70368256"/>
        <c:crosses val="autoZero"/>
        <c:auto val="1"/>
        <c:lblAlgn val="ctr"/>
        <c:lblOffset val="100"/>
      </c:catAx>
      <c:valAx>
        <c:axId val="70368256"/>
        <c:scaling>
          <c:orientation val="minMax"/>
        </c:scaling>
        <c:delete val="1"/>
        <c:axPos val="l"/>
        <c:numFmt formatCode="General" sourceLinked="1"/>
        <c:tickLblPos val="none"/>
        <c:crossAx val="70366720"/>
        <c:crosses val="autoZero"/>
        <c:crossBetween val="between"/>
      </c:valAx>
      <c:spPr>
        <a:noFill/>
      </c:spPr>
    </c:plotArea>
    <c:legend>
      <c:legendPos val="t"/>
      <c:layout>
        <c:manualLayout>
          <c:xMode val="edge"/>
          <c:yMode val="edge"/>
          <c:x val="0.34376240783177331"/>
          <c:y val="0.11913796919963295"/>
          <c:w val="0.30783992688778938"/>
          <c:h val="7.7800790941193187E-2"/>
        </c:manualLayout>
      </c:layout>
      <c:txPr>
        <a:bodyPr/>
        <a:lstStyle/>
        <a:p>
          <a:pPr>
            <a:defRPr lang="es-ES"/>
          </a:pPr>
          <a:endParaRPr lang="es-MX"/>
        </a:p>
      </c:txPr>
    </c:legend>
    <c:plotVisOnly val="1"/>
    <c:dispBlanksAs val="gap"/>
  </c:chart>
  <c:spPr>
    <a:solidFill>
      <a:schemeClr val="bg1"/>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r>
              <a:rPr lang="en-US"/>
              <a:t>Cuenca del Ahogado (POFA)</a:t>
            </a:r>
          </a:p>
        </c:rich>
      </c:tx>
      <c:layout>
        <c:manualLayout>
          <c:xMode val="edge"/>
          <c:yMode val="edge"/>
          <c:x val="0.15176541067033353"/>
          <c:y val="3.6529680365296795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Resultado operativos</c:v>
                </c:pt>
              </c:strCache>
            </c:strRef>
          </c:tx>
          <c:explosion val="25"/>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MX"/>
              </a:p>
            </c:txPr>
            <c:dLblPos val="ctr"/>
            <c:showVal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Hoja1!$A$2:$A$7</c:f>
              <c:strCache>
                <c:ptCount val="6"/>
                <c:pt idx="0">
                  <c:v>Juanacatlán</c:v>
                </c:pt>
                <c:pt idx="1">
                  <c:v>El Salto</c:v>
                </c:pt>
                <c:pt idx="2">
                  <c:v>Tlajomulco de Zúñiga</c:v>
                </c:pt>
                <c:pt idx="3">
                  <c:v>San Pedro Tlaquepaque</c:v>
                </c:pt>
                <c:pt idx="4">
                  <c:v>Tonolá</c:v>
                </c:pt>
                <c:pt idx="5">
                  <c:v>Zapotlanejo</c:v>
                </c:pt>
              </c:strCache>
            </c:strRef>
          </c:cat>
          <c:val>
            <c:numRef>
              <c:f>Hoja1!$B$2:$B$7</c:f>
              <c:numCache>
                <c:formatCode>General</c:formatCode>
                <c:ptCount val="6"/>
                <c:pt idx="0">
                  <c:v>0</c:v>
                </c:pt>
                <c:pt idx="1">
                  <c:v>1</c:v>
                </c:pt>
                <c:pt idx="2">
                  <c:v>10</c:v>
                </c:pt>
                <c:pt idx="3">
                  <c:v>6</c:v>
                </c:pt>
                <c:pt idx="4">
                  <c:v>2</c:v>
                </c:pt>
                <c:pt idx="5">
                  <c:v>2</c:v>
                </c:pt>
              </c:numCache>
            </c:numRef>
          </c:val>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lang="es-ES" sz="1600"/>
            </a:pPr>
            <a:r>
              <a:rPr lang="en-US" sz="1600"/>
              <a:t>ANP</a:t>
            </a:r>
            <a:r>
              <a:rPr lang="en-US" sz="1600" baseline="0"/>
              <a:t> Bosque la Primavera Buffer (POFA)</a:t>
            </a:r>
          </a:p>
        </c:rich>
      </c:tx>
      <c:layout>
        <c:manualLayout>
          <c:xMode val="edge"/>
          <c:yMode val="edge"/>
          <c:x val="0.13248246274814091"/>
          <c:y val="2.9425612052730695E-2"/>
        </c:manualLayout>
      </c:layout>
    </c:title>
    <c:view3D>
      <c:rotX val="30"/>
      <c:perspective val="30"/>
    </c:view3D>
    <c:plotArea>
      <c:layout/>
      <c:pie3DChart>
        <c:varyColors val="1"/>
        <c:ser>
          <c:idx val="0"/>
          <c:order val="0"/>
          <c:tx>
            <c:strRef>
              <c:f>Hoja1!$B$1</c:f>
              <c:strCache>
                <c:ptCount val="1"/>
                <c:pt idx="0">
                  <c:v>Verificaciones 2013- 2014</c:v>
                </c:pt>
              </c:strCache>
            </c:strRef>
          </c:tx>
          <c:explosion val="25"/>
          <c:cat>
            <c:strRef>
              <c:f>Hoja1!$A$2:$A$5</c:f>
              <c:strCache>
                <c:ptCount val="4"/>
                <c:pt idx="0">
                  <c:v>Transporte y recolección de RME</c:v>
                </c:pt>
                <c:pt idx="1">
                  <c:v>Centro de Acopio</c:v>
                </c:pt>
                <c:pt idx="2">
                  <c:v>Escombreras</c:v>
                </c:pt>
                <c:pt idx="3">
                  <c:v>Banco de material geologico</c:v>
                </c:pt>
              </c:strCache>
            </c:strRef>
          </c:cat>
          <c:val>
            <c:numRef>
              <c:f>Hoja1!$B$2:$B$5</c:f>
              <c:numCache>
                <c:formatCode>General</c:formatCode>
                <c:ptCount val="4"/>
                <c:pt idx="0">
                  <c:v>0</c:v>
                </c:pt>
                <c:pt idx="1">
                  <c:v>0</c:v>
                </c:pt>
                <c:pt idx="2">
                  <c:v>0</c:v>
                </c:pt>
                <c:pt idx="3">
                  <c:v>1</c:v>
                </c:pt>
              </c:numCache>
            </c:numRef>
          </c:val>
        </c:ser>
        <c:dLbls/>
      </c:pie3DChart>
    </c:plotArea>
    <c:legend>
      <c:legendPos val="r"/>
      <c:layout>
        <c:manualLayout>
          <c:xMode val="edge"/>
          <c:yMode val="edge"/>
          <c:x val="0.65261021702358935"/>
          <c:y val="0.30037433085694887"/>
          <c:w val="0.34129105177513519"/>
          <c:h val="0.55678709757596268"/>
        </c:manualLayout>
      </c:layout>
      <c:txPr>
        <a:bodyPr/>
        <a:lstStyle/>
        <a:p>
          <a:pPr>
            <a:defRPr lang="es-ES" sz="900"/>
          </a:pPr>
          <a:endParaRPr lang="es-MX"/>
        </a:p>
      </c:txPr>
    </c:legend>
    <c:plotVisOnly val="1"/>
    <c:dispBlanksAs val="zero"/>
  </c:chart>
  <c:txPr>
    <a:bodyPr/>
    <a:lstStyle/>
    <a:p>
      <a:pPr algn="l">
        <a:defRPr b="0" i="0">
          <a:latin typeface="Calibri"/>
          <a:cs typeface="Calibri"/>
        </a:defRPr>
      </a:pPr>
      <a:endParaRPr lang="es-MX"/>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lang="es-ES"/>
            </a:pPr>
            <a:r>
              <a:rPr lang="en-US"/>
              <a:t>Cuenca</a:t>
            </a:r>
            <a:r>
              <a:rPr lang="en-US" baseline="0"/>
              <a:t> Cajititlán (POFA)</a:t>
            </a:r>
          </a:p>
        </c:rich>
      </c:tx>
      <c:layout/>
    </c:title>
    <c:view3D>
      <c:rotX val="30"/>
      <c:perspective val="30"/>
    </c:view3D>
    <c:plotArea>
      <c:layout/>
      <c:pie3DChart>
        <c:varyColors val="1"/>
        <c:ser>
          <c:idx val="0"/>
          <c:order val="0"/>
          <c:tx>
            <c:strRef>
              <c:f>Hoja1!$B$1</c:f>
              <c:strCache>
                <c:ptCount val="1"/>
                <c:pt idx="0">
                  <c:v>Resultado operativos</c:v>
                </c:pt>
              </c:strCache>
            </c:strRef>
          </c:tx>
          <c:explosion val="33"/>
          <c:cat>
            <c:strRef>
              <c:f>Hoja1!$A$2:$A$4</c:f>
              <c:strCache>
                <c:ptCount val="3"/>
                <c:pt idx="0">
                  <c:v>Procesos de la transformación (Industria)</c:v>
                </c:pt>
                <c:pt idx="1">
                  <c:v>Impacto Ambiental</c:v>
                </c:pt>
                <c:pt idx="2">
                  <c:v>Granjas </c:v>
                </c:pt>
              </c:strCache>
            </c:strRef>
          </c:cat>
          <c:val>
            <c:numRef>
              <c:f>Hoja1!$B$2:$B$4</c:f>
              <c:numCache>
                <c:formatCode>General</c:formatCode>
                <c:ptCount val="3"/>
                <c:pt idx="0">
                  <c:v>3</c:v>
                </c:pt>
                <c:pt idx="1">
                  <c:v>0</c:v>
                </c:pt>
                <c:pt idx="2">
                  <c:v>0</c:v>
                </c:pt>
              </c:numCache>
            </c:numRef>
          </c:val>
        </c:ser>
        <c:dLbls/>
      </c:pie3DChart>
    </c:plotArea>
    <c:legend>
      <c:legendPos val="r"/>
      <c:layout>
        <c:manualLayout>
          <c:xMode val="edge"/>
          <c:yMode val="edge"/>
          <c:x val="0.64729140617080283"/>
          <c:y val="0.22846422126389521"/>
          <c:w val="0.33363372496892835"/>
          <c:h val="0.56108572259530265"/>
        </c:manualLayout>
      </c:layout>
      <c:txPr>
        <a:bodyPr/>
        <a:lstStyle/>
        <a:p>
          <a:pPr>
            <a:defRPr lang="es-ES" sz="800"/>
          </a:pPr>
          <a:endParaRPr lang="es-MX"/>
        </a:p>
      </c:txPr>
    </c:legend>
    <c:plotVisOnly val="1"/>
    <c:dispBlanksAs val="zero"/>
  </c:chart>
  <c:txPr>
    <a:bodyPr/>
    <a:lstStyle/>
    <a:p>
      <a:pPr algn="l">
        <a:defRPr b="0" i="0">
          <a:latin typeface="Calibri"/>
          <a:cs typeface="Calibri"/>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chart>
    <c:autoTitleDeleted val="1"/>
    <c:plotArea>
      <c:layout/>
      <c:pieChart>
        <c:varyColors val="1"/>
        <c:ser>
          <c:idx val="0"/>
          <c:order val="0"/>
          <c:tx>
            <c:strRef>
              <c:f>Hoja1!$B$1</c:f>
              <c:strCache>
                <c:ptCount val="1"/>
                <c:pt idx="0">
                  <c:v>Ventas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Pt>
            <c:idx val="5"/>
            <c:spPr>
              <a:solidFill>
                <a:schemeClr val="accent6"/>
              </a:solidFill>
              <a:ln>
                <a:noFill/>
              </a:ln>
              <a:effectLst>
                <a:outerShdw blurRad="254000" sx="102000" sy="102000" algn="ctr" rotWithShape="0">
                  <a:prstClr val="black">
                    <a:alpha val="20000"/>
                  </a:prstClr>
                </a:outerShdw>
              </a:effectLst>
            </c:spPr>
          </c:dPt>
          <c:dLbls>
            <c:dLbl>
              <c:idx val="3"/>
              <c:layout>
                <c:manualLayout>
                  <c:x val="9.0813550577212868E-2"/>
                  <c:y val="-0.17023057376792058"/>
                </c:manualLayout>
              </c:layout>
              <c:dLblPos val="bestFit"/>
              <c:showPercent val="1"/>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MX"/>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Hoja1!$A$2:$A$7</c:f>
              <c:strCache>
                <c:ptCount val="6"/>
                <c:pt idx="0">
                  <c:v>POR VISITA DE INSPECCIÓN</c:v>
                </c:pt>
                <c:pt idx="1">
                  <c:v>CORREO ELECTRÓNICO</c:v>
                </c:pt>
                <c:pt idx="2">
                  <c:v>OFICIALÍA DE PARTES</c:v>
                </c:pt>
                <c:pt idx="3">
                  <c:v>PÁGINA WEB</c:v>
                </c:pt>
                <c:pt idx="4">
                  <c:v>PERSONAL </c:v>
                </c:pt>
                <c:pt idx="5">
                  <c:v>TELEFÓNICA</c:v>
                </c:pt>
              </c:strCache>
            </c:strRef>
          </c:cat>
          <c:val>
            <c:numRef>
              <c:f>Hoja1!$B$2:$B$7</c:f>
              <c:numCache>
                <c:formatCode>General</c:formatCode>
                <c:ptCount val="6"/>
                <c:pt idx="0">
                  <c:v>10</c:v>
                </c:pt>
                <c:pt idx="1">
                  <c:v>30</c:v>
                </c:pt>
                <c:pt idx="2">
                  <c:v>35</c:v>
                </c:pt>
                <c:pt idx="3">
                  <c:v>4</c:v>
                </c:pt>
                <c:pt idx="4">
                  <c:v>8</c:v>
                </c:pt>
                <c:pt idx="5">
                  <c:v>51</c:v>
                </c:pt>
              </c:numCache>
            </c:numRef>
          </c:val>
        </c:ser>
        <c:dLbls>
          <c:showPercent val="1"/>
        </c:dLbls>
        <c:firstSliceAng val="0"/>
      </c:pie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MX"/>
  <c:chart>
    <c:autoTitleDeleted val="1"/>
    <c:plotArea>
      <c:layout>
        <c:manualLayout>
          <c:layoutTarget val="inner"/>
          <c:xMode val="edge"/>
          <c:yMode val="edge"/>
          <c:x val="0.26713160854893103"/>
          <c:y val="0.15671393386892254"/>
          <c:w val="0.47526059242594682"/>
          <c:h val="0.81765250026770842"/>
        </c:manualLayout>
      </c:layout>
      <c:pieChart>
        <c:varyColors val="1"/>
        <c:ser>
          <c:idx val="0"/>
          <c:order val="0"/>
          <c:explosion val="3"/>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lang="es-ES" sz="800" b="1" i="0" u="none" strike="noStrike" kern="1200" baseline="0">
                    <a:solidFill>
                      <a:schemeClr val="lt1"/>
                    </a:solidFill>
                    <a:latin typeface="+mn-lt"/>
                    <a:ea typeface="+mn-ea"/>
                    <a:cs typeface="+mn-cs"/>
                  </a:defRPr>
                </a:pPr>
                <a:endParaRPr lang="es-MX"/>
              </a:p>
            </c:txPr>
            <c:dLblPos val="inEnd"/>
            <c:showVal val="1"/>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 Quatrimestre'!$I$4:$I$6</c:f>
              <c:strCache>
                <c:ptCount val="3"/>
                <c:pt idx="0">
                  <c:v>Denuncias en proceso</c:v>
                </c:pt>
                <c:pt idx="1">
                  <c:v>Sin irregularidades</c:v>
                </c:pt>
                <c:pt idx="2">
                  <c:v>Emplazamiento</c:v>
                </c:pt>
              </c:strCache>
            </c:strRef>
          </c:cat>
          <c:val>
            <c:numRef>
              <c:f>'1 Quatrimestre'!$J$4:$J$6</c:f>
              <c:numCache>
                <c:formatCode>General</c:formatCode>
                <c:ptCount val="3"/>
                <c:pt idx="0">
                  <c:v>46</c:v>
                </c:pt>
                <c:pt idx="1">
                  <c:v>18</c:v>
                </c:pt>
                <c:pt idx="2">
                  <c:v>18</c:v>
                </c:pt>
              </c:numCache>
            </c:numRef>
          </c:val>
        </c:ser>
        <c:dLbls>
          <c:showPercent val="1"/>
        </c:dLbls>
        <c:firstSliceAng val="0"/>
      </c:pieChart>
      <c:spPr>
        <a:noFill/>
        <a:ln>
          <a:noFill/>
        </a:ln>
        <a:effectLst/>
      </c:spPr>
    </c:plotArea>
    <c:legend>
      <c:legendPos val="t"/>
      <c:layout>
        <c:manualLayout>
          <c:xMode val="edge"/>
          <c:yMode val="edge"/>
          <c:x val="5.6963685509460578E-2"/>
          <c:y val="2.1080368906455888E-2"/>
          <c:w val="0.53037583734869065"/>
          <c:h val="0.22680775574989889"/>
        </c:manualLayout>
      </c:layout>
      <c:spPr>
        <a:noFill/>
        <a:ln>
          <a:noFill/>
        </a:ln>
        <a:effectLst/>
      </c:spPr>
      <c:txPr>
        <a:bodyPr rot="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s-MX"/>
  <c:style val="26"/>
  <c:chart>
    <c:autoTitleDeleted val="1"/>
    <c:plotArea>
      <c:layout/>
      <c:barChart>
        <c:barDir val="bar"/>
        <c:grouping val="percentStacked"/>
        <c:ser>
          <c:idx val="0"/>
          <c:order val="0"/>
          <c:tx>
            <c:strRef>
              <c:f>Sheet1!$B$1</c:f>
              <c:strCache>
                <c:ptCount val="1"/>
                <c:pt idx="0">
                  <c:v>Emplazamiento</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9</c:v>
                </c:pt>
                <c:pt idx="1">
                  <c:v>9</c:v>
                </c:pt>
                <c:pt idx="2">
                  <c:v>3</c:v>
                </c:pt>
                <c:pt idx="3">
                  <c:v>4</c:v>
                </c:pt>
                <c:pt idx="4">
                  <c:v>36</c:v>
                </c:pt>
              </c:numCache>
            </c:numRef>
          </c:val>
        </c:ser>
        <c:ser>
          <c:idx val="1"/>
          <c:order val="1"/>
          <c:tx>
            <c:strRef>
              <c:f>Sheet1!$C$1</c:f>
              <c:strCache>
                <c:ptCount val="1"/>
                <c:pt idx="0">
                  <c:v>Pruebas</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46</c:v>
                </c:pt>
                <c:pt idx="1">
                  <c:v>15</c:v>
                </c:pt>
                <c:pt idx="2">
                  <c:v>9</c:v>
                </c:pt>
                <c:pt idx="3">
                  <c:v>79</c:v>
                </c:pt>
                <c:pt idx="4">
                  <c:v>95</c:v>
                </c:pt>
              </c:numCache>
            </c:numRef>
          </c:val>
        </c:ser>
        <c:ser>
          <c:idx val="2"/>
          <c:order val="2"/>
          <c:tx>
            <c:strRef>
              <c:f>Sheet1!$D$1</c:f>
              <c:strCache>
                <c:ptCount val="1"/>
                <c:pt idx="0">
                  <c:v>Alegatos</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107</c:v>
                </c:pt>
                <c:pt idx="1">
                  <c:v>33</c:v>
                </c:pt>
                <c:pt idx="2">
                  <c:v>42</c:v>
                </c:pt>
                <c:pt idx="3">
                  <c:v>101</c:v>
                </c:pt>
                <c:pt idx="4">
                  <c:v>50</c:v>
                </c:pt>
              </c:numCache>
            </c:numRef>
          </c:val>
        </c:ser>
        <c:ser>
          <c:idx val="3"/>
          <c:order val="3"/>
          <c:tx>
            <c:strRef>
              <c:f>Sheet1!$E$1</c:f>
              <c:strCache>
                <c:ptCount val="1"/>
                <c:pt idx="0">
                  <c:v>Concluidos</c:v>
                </c:pt>
              </c:strCache>
            </c:strRef>
          </c:tx>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1060</c:v>
                </c:pt>
                <c:pt idx="1">
                  <c:v>1226</c:v>
                </c:pt>
                <c:pt idx="2">
                  <c:v>783</c:v>
                </c:pt>
                <c:pt idx="3">
                  <c:v>764</c:v>
                </c:pt>
                <c:pt idx="4">
                  <c:v>484</c:v>
                </c:pt>
              </c:numCache>
            </c:numRef>
          </c:val>
        </c:ser>
        <c:dLbls/>
        <c:gapWidth val="95"/>
        <c:overlap val="100"/>
        <c:axId val="67427328"/>
        <c:axId val="68748032"/>
      </c:barChart>
      <c:catAx>
        <c:axId val="67427328"/>
        <c:scaling>
          <c:orientation val="minMax"/>
        </c:scaling>
        <c:axPos val="l"/>
        <c:numFmt formatCode="General" sourceLinked="1"/>
        <c:majorTickMark val="none"/>
        <c:tickLblPos val="nextTo"/>
        <c:txPr>
          <a:bodyPr/>
          <a:lstStyle/>
          <a:p>
            <a:pPr>
              <a:defRPr lang="es-ES"/>
            </a:pPr>
            <a:endParaRPr lang="es-MX"/>
          </a:p>
        </c:txPr>
        <c:crossAx val="68748032"/>
        <c:crosses val="autoZero"/>
        <c:auto val="1"/>
        <c:lblAlgn val="ctr"/>
        <c:lblOffset val="100"/>
      </c:catAx>
      <c:valAx>
        <c:axId val="68748032"/>
        <c:scaling>
          <c:orientation val="minMax"/>
        </c:scaling>
        <c:axPos val="b"/>
        <c:majorGridlines/>
        <c:numFmt formatCode="0%" sourceLinked="1"/>
        <c:majorTickMark val="none"/>
        <c:tickLblPos val="nextTo"/>
        <c:txPr>
          <a:bodyPr/>
          <a:lstStyle/>
          <a:p>
            <a:pPr>
              <a:defRPr lang="es-ES"/>
            </a:pPr>
            <a:endParaRPr lang="es-MX"/>
          </a:p>
        </c:txPr>
        <c:crossAx val="67427328"/>
        <c:crosses val="autoZero"/>
        <c:crossBetween val="between"/>
      </c:valAx>
      <c:dTable>
        <c:showHorzBorder val="1"/>
        <c:showVertBorder val="1"/>
        <c:showOutline val="1"/>
        <c:showKeys val="1"/>
        <c:txPr>
          <a:bodyPr/>
          <a:lstStyle/>
          <a:p>
            <a:pPr>
              <a:defRPr lang="es-ES"/>
            </a:pPr>
            <a:endParaRPr lang="es-MX"/>
          </a:p>
        </c:txPr>
      </c:dTable>
    </c:plotArea>
    <c:plotVisOnly val="1"/>
    <c:dispBlanksAs val="gap"/>
  </c:chart>
  <c:txPr>
    <a:bodyPr/>
    <a:lstStyle/>
    <a:p>
      <a:pPr>
        <a:defRPr sz="600"/>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MX"/>
  <c:style val="34"/>
  <c:chart>
    <c:autoTitleDeleted val="1"/>
    <c:plotArea>
      <c:layout>
        <c:manualLayout>
          <c:layoutTarget val="inner"/>
          <c:xMode val="edge"/>
          <c:yMode val="edge"/>
          <c:x val="0.35624475459063193"/>
          <c:y val="7.5224124558230784E-2"/>
          <c:w val="0.36705441130021194"/>
          <c:h val="0.75225146880574822"/>
        </c:manualLayout>
      </c:layout>
      <c:barChart>
        <c:barDir val="bar"/>
        <c:grouping val="clustered"/>
        <c:ser>
          <c:idx val="0"/>
          <c:order val="0"/>
          <c:tx>
            <c:strRef>
              <c:f>Sheet1!$B$1</c:f>
              <c:strCache>
                <c:ptCount val="1"/>
                <c:pt idx="0">
                  <c:v>Procedimientos concluidos</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Sheet1!$A$2:$A$5</c:f>
              <c:strCache>
                <c:ptCount val="4"/>
                <c:pt idx="0">
                  <c:v>2015</c:v>
                </c:pt>
                <c:pt idx="1">
                  <c:v>2014</c:v>
                </c:pt>
                <c:pt idx="2">
                  <c:v>2013</c:v>
                </c:pt>
                <c:pt idx="3">
                  <c:v>2012 y anteriores </c:v>
                </c:pt>
              </c:strCache>
            </c:strRef>
          </c:cat>
          <c:val>
            <c:numRef>
              <c:f>Sheet1!$B$2:$B$5</c:f>
              <c:numCache>
                <c:formatCode>General</c:formatCode>
                <c:ptCount val="4"/>
                <c:pt idx="0">
                  <c:v>512</c:v>
                </c:pt>
                <c:pt idx="1">
                  <c:v>901</c:v>
                </c:pt>
                <c:pt idx="2">
                  <c:v>946</c:v>
                </c:pt>
                <c:pt idx="3">
                  <c:v>2864</c:v>
                </c:pt>
              </c:numCache>
            </c:numRef>
          </c:val>
        </c:ser>
        <c:dLbls/>
        <c:axId val="68786048"/>
        <c:axId val="68784512"/>
      </c:barChart>
      <c:valAx>
        <c:axId val="68784512"/>
        <c:scaling>
          <c:orientation val="minMax"/>
        </c:scaling>
        <c:axPos val="b"/>
        <c:majorGridlines/>
        <c:numFmt formatCode="General" sourceLinked="1"/>
        <c:tickLblPos val="nextTo"/>
        <c:txPr>
          <a:bodyPr/>
          <a:lstStyle/>
          <a:p>
            <a:pPr>
              <a:defRPr lang="es-ES"/>
            </a:pPr>
            <a:endParaRPr lang="es-MX"/>
          </a:p>
        </c:txPr>
        <c:crossAx val="68786048"/>
        <c:crosses val="autoZero"/>
        <c:crossBetween val="between"/>
      </c:valAx>
      <c:catAx>
        <c:axId val="68786048"/>
        <c:scaling>
          <c:orientation val="minMax"/>
        </c:scaling>
        <c:axPos val="l"/>
        <c:numFmt formatCode="General" sourceLinked="0"/>
        <c:tickLblPos val="nextTo"/>
        <c:txPr>
          <a:bodyPr/>
          <a:lstStyle/>
          <a:p>
            <a:pPr>
              <a:defRPr lang="es-ES"/>
            </a:pPr>
            <a:endParaRPr lang="es-MX"/>
          </a:p>
        </c:txPr>
        <c:crossAx val="68784512"/>
        <c:crosses val="autoZero"/>
        <c:auto val="1"/>
        <c:lblAlgn val="ctr"/>
        <c:lblOffset val="100"/>
      </c:cat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MX"/>
  <c:style val="27"/>
  <c:chart>
    <c:title>
      <c:tx>
        <c:rich>
          <a:bodyPr/>
          <a:lstStyle/>
          <a:p>
            <a:pPr>
              <a:defRPr lang="es-ES"/>
            </a:pPr>
            <a:r>
              <a:rPr lang="en-US"/>
              <a:t>Distribución de visitas por programas</a:t>
            </a:r>
          </a:p>
        </c:rich>
      </c:tx>
    </c:title>
    <c:plotArea>
      <c:layout/>
      <c:barChart>
        <c:barDir val="col"/>
        <c:grouping val="clustered"/>
        <c:ser>
          <c:idx val="0"/>
          <c:order val="0"/>
          <c:tx>
            <c:strRef>
              <c:f>Sheet1!$B$1</c:f>
              <c:strCache>
                <c:ptCount val="1"/>
                <c:pt idx="0">
                  <c:v>Visitas</c:v>
                </c:pt>
              </c:strCache>
            </c:strRef>
          </c:tx>
          <c:cat>
            <c:strRef>
              <c:f>Sheet1!$A$2:$A$6</c:f>
              <c:strCache>
                <c:ptCount val="5"/>
                <c:pt idx="0">
                  <c:v>Sector agropecuario</c:v>
                </c:pt>
                <c:pt idx="1">
                  <c:v>Afinación controlada</c:v>
                </c:pt>
                <c:pt idx="2">
                  <c:v>Industria</c:v>
                </c:pt>
                <c:pt idx="3">
                  <c:v>Impacto Ambiental</c:v>
                </c:pt>
                <c:pt idx="4">
                  <c:v>Manejo de residuos</c:v>
                </c:pt>
              </c:strCache>
            </c:strRef>
          </c:cat>
          <c:val>
            <c:numRef>
              <c:f>Sheet1!$B$2:$B$6</c:f>
              <c:numCache>
                <c:formatCode>General</c:formatCode>
                <c:ptCount val="5"/>
                <c:pt idx="0">
                  <c:v>5</c:v>
                </c:pt>
                <c:pt idx="1">
                  <c:v>7</c:v>
                </c:pt>
                <c:pt idx="2">
                  <c:v>11</c:v>
                </c:pt>
                <c:pt idx="3">
                  <c:v>30</c:v>
                </c:pt>
                <c:pt idx="4">
                  <c:v>29</c:v>
                </c:pt>
              </c:numCache>
            </c:numRef>
          </c:val>
        </c:ser>
        <c:dLbls/>
        <c:axId val="69450752"/>
        <c:axId val="69833472"/>
      </c:barChart>
      <c:catAx>
        <c:axId val="69450752"/>
        <c:scaling>
          <c:orientation val="minMax"/>
        </c:scaling>
        <c:axPos val="b"/>
        <c:numFmt formatCode="General" sourceLinked="0"/>
        <c:majorTickMark val="none"/>
        <c:tickLblPos val="nextTo"/>
        <c:txPr>
          <a:bodyPr/>
          <a:lstStyle/>
          <a:p>
            <a:pPr>
              <a:defRPr lang="es-ES"/>
            </a:pPr>
            <a:endParaRPr lang="es-MX"/>
          </a:p>
        </c:txPr>
        <c:crossAx val="69833472"/>
        <c:crosses val="autoZero"/>
        <c:auto val="1"/>
        <c:lblAlgn val="ctr"/>
        <c:lblOffset val="100"/>
      </c:catAx>
      <c:valAx>
        <c:axId val="69833472"/>
        <c:scaling>
          <c:orientation val="minMax"/>
        </c:scaling>
        <c:axPos val="l"/>
        <c:majorGridlines/>
        <c:title>
          <c:tx>
            <c:rich>
              <a:bodyPr/>
              <a:lstStyle/>
              <a:p>
                <a:pPr>
                  <a:defRPr lang="es-ES"/>
                </a:pPr>
                <a:r>
                  <a:rPr lang="en-US"/>
                  <a:t>Número de Visitas</a:t>
                </a:r>
              </a:p>
            </c:rich>
          </c:tx>
          <c:layout>
            <c:manualLayout>
              <c:xMode val="edge"/>
              <c:yMode val="edge"/>
              <c:x val="1.8518518518518701E-2"/>
              <c:y val="0.40032152230971707"/>
            </c:manualLayout>
          </c:layout>
        </c:title>
        <c:numFmt formatCode="General" sourceLinked="1"/>
        <c:majorTickMark val="none"/>
        <c:tickLblPos val="nextTo"/>
        <c:txPr>
          <a:bodyPr/>
          <a:lstStyle/>
          <a:p>
            <a:pPr>
              <a:defRPr lang="es-ES"/>
            </a:pPr>
            <a:endParaRPr lang="es-MX"/>
          </a:p>
        </c:txPr>
        <c:crossAx val="69450752"/>
        <c:crosses val="autoZero"/>
        <c:crossBetween val="between"/>
      </c:valAx>
      <c:dTable>
        <c:showHorzBorder val="1"/>
        <c:showVertBorder val="1"/>
        <c:showOutline val="1"/>
        <c:showKeys val="1"/>
        <c:txPr>
          <a:bodyPr/>
          <a:lstStyle/>
          <a:p>
            <a:pPr>
              <a:defRPr lang="es-ES"/>
            </a:pPr>
            <a:endParaRPr lang="es-MX"/>
          </a:p>
        </c:txPr>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MX"/>
  <c:style val="30"/>
  <c:chart>
    <c:autoTitleDeleted val="1"/>
    <c:plotArea>
      <c:layout/>
      <c:barChart>
        <c:barDir val="col"/>
        <c:grouping val="clustered"/>
        <c:ser>
          <c:idx val="0"/>
          <c:order val="0"/>
          <c:tx>
            <c:strRef>
              <c:f>Sheet1!$B$1</c:f>
              <c:strCache>
                <c:ptCount val="1"/>
                <c:pt idx="0">
                  <c:v>Visitas efectuadas</c:v>
                </c:pt>
              </c:strCache>
            </c:strRef>
          </c:tx>
          <c:dLbls>
            <c:spPr>
              <a:noFill/>
              <a:ln>
                <a:noFill/>
              </a:ln>
              <a:effectLst/>
            </c:spPr>
            <c:txPr>
              <a:bodyPr/>
              <a:lstStyle/>
              <a:p>
                <a:pPr>
                  <a:defRPr lang="es-ES"/>
                </a:pPr>
                <a:endParaRPr lang="es-MX"/>
              </a:p>
            </c:txPr>
            <c:showVal val="1"/>
            <c:extLst>
              <c:ext xmlns:c15="http://schemas.microsoft.com/office/drawing/2012/chart" uri="{CE6537A1-D6FC-4f65-9D91-7224C49458BB}">
                <c15:layout/>
                <c15:showLeaderLines val="0"/>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c:v>
                </c:pt>
                <c:pt idx="1">
                  <c:v>2</c:v>
                </c:pt>
                <c:pt idx="2">
                  <c:v>7</c:v>
                </c:pt>
                <c:pt idx="3">
                  <c:v>1</c:v>
                </c:pt>
                <c:pt idx="4">
                  <c:v>1</c:v>
                </c:pt>
                <c:pt idx="5">
                  <c:v>11</c:v>
                </c:pt>
                <c:pt idx="6">
                  <c:v>1</c:v>
                </c:pt>
                <c:pt idx="7">
                  <c:v>6</c:v>
                </c:pt>
                <c:pt idx="8">
                  <c:v>2</c:v>
                </c:pt>
                <c:pt idx="9">
                  <c:v>7</c:v>
                </c:pt>
                <c:pt idx="10">
                  <c:v>3</c:v>
                </c:pt>
                <c:pt idx="11">
                  <c:v>40</c:v>
                </c:pt>
              </c:numCache>
            </c:numRef>
          </c:val>
        </c:ser>
        <c:dLbls>
          <c:showVal val="1"/>
        </c:dLbls>
        <c:gapWidth val="75"/>
        <c:axId val="69926912"/>
        <c:axId val="69925120"/>
      </c:barChart>
      <c:valAx>
        <c:axId val="69925120"/>
        <c:scaling>
          <c:orientation val="minMax"/>
        </c:scaling>
        <c:axPos val="l"/>
        <c:numFmt formatCode="General" sourceLinked="1"/>
        <c:majorTickMark val="none"/>
        <c:tickLblPos val="nextTo"/>
        <c:txPr>
          <a:bodyPr/>
          <a:lstStyle/>
          <a:p>
            <a:pPr>
              <a:defRPr lang="es-ES"/>
            </a:pPr>
            <a:endParaRPr lang="es-MX"/>
          </a:p>
        </c:txPr>
        <c:crossAx val="69926912"/>
        <c:crosses val="autoZero"/>
        <c:crossBetween val="between"/>
      </c:valAx>
      <c:catAx>
        <c:axId val="69926912"/>
        <c:scaling>
          <c:orientation val="minMax"/>
        </c:scaling>
        <c:axPos val="b"/>
        <c:numFmt formatCode="General" sourceLinked="1"/>
        <c:majorTickMark val="none"/>
        <c:tickLblPos val="nextTo"/>
        <c:txPr>
          <a:bodyPr/>
          <a:lstStyle/>
          <a:p>
            <a:pPr>
              <a:defRPr lang="es-ES"/>
            </a:pPr>
            <a:endParaRPr lang="es-MX"/>
          </a:p>
        </c:txPr>
        <c:crossAx val="69925120"/>
        <c:crosses val="autoZero"/>
        <c:auto val="1"/>
        <c:lblAlgn val="ctr"/>
        <c:lblOffset val="100"/>
      </c:catAx>
    </c:plotArea>
    <c:legend>
      <c:legendPos val="b"/>
      <c:txPr>
        <a:bodyPr/>
        <a:lstStyle/>
        <a:p>
          <a:pPr>
            <a:defRPr lang="es-ES"/>
          </a:pPr>
          <a:endParaRPr lang="es-MX"/>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MX"/>
  <c:style val="26"/>
  <c:chart>
    <c:title>
      <c:txPr>
        <a:bodyPr/>
        <a:lstStyle/>
        <a:p>
          <a:pPr>
            <a:defRPr lang="es-ES"/>
          </a:pPr>
          <a:endParaRPr lang="es-MX"/>
        </a:p>
      </c:txPr>
    </c:title>
    <c:plotArea>
      <c:layout/>
      <c:pieChart>
        <c:varyColors val="1"/>
        <c:ser>
          <c:idx val="0"/>
          <c:order val="0"/>
          <c:tx>
            <c:strRef>
              <c:f>Sheet1!$B$1</c:f>
              <c:strCache>
                <c:ptCount val="1"/>
                <c:pt idx="0">
                  <c:v>Resultados reportados</c:v>
                </c:pt>
              </c:strCache>
            </c:strRef>
          </c:tx>
          <c:dLbls>
            <c:spPr>
              <a:noFill/>
              <a:ln>
                <a:noFill/>
              </a:ln>
              <a:effectLst/>
            </c:spPr>
            <c:txPr>
              <a:bodyPr/>
              <a:lstStyle/>
              <a:p>
                <a:pPr>
                  <a:defRPr lang="es-ES"/>
                </a:pPr>
                <a:endParaRPr lang="es-MX"/>
              </a:p>
            </c:txPr>
            <c:showPercent val="1"/>
            <c:showLeaderLines val="1"/>
            <c:extLst>
              <c:ext xmlns:c15="http://schemas.microsoft.com/office/drawing/2012/chart" uri="{CE6537A1-D6FC-4f65-9D91-7224C49458BB}">
                <c15:layout/>
              </c:ext>
            </c:extLst>
          </c:dLbls>
          <c:cat>
            <c:strRef>
              <c:f>Sheet1!$A$2:$A$6</c:f>
              <c:strCache>
                <c:ptCount val="5"/>
                <c:pt idx="0">
                  <c:v>Clausura total</c:v>
                </c:pt>
                <c:pt idx="1">
                  <c:v>Clausura parcial</c:v>
                </c:pt>
                <c:pt idx="2">
                  <c:v>Con medidas técnicas</c:v>
                </c:pt>
                <c:pt idx="3">
                  <c:v>Sin medidas técnicas</c:v>
                </c:pt>
                <c:pt idx="4">
                  <c:v>Órdenes improcedentes</c:v>
                </c:pt>
              </c:strCache>
            </c:strRef>
          </c:cat>
          <c:val>
            <c:numRef>
              <c:f>Sheet1!$B$2:$B$6</c:f>
              <c:numCache>
                <c:formatCode>General</c:formatCode>
                <c:ptCount val="5"/>
                <c:pt idx="0">
                  <c:v>10</c:v>
                </c:pt>
                <c:pt idx="1">
                  <c:v>5</c:v>
                </c:pt>
                <c:pt idx="2">
                  <c:v>40</c:v>
                </c:pt>
                <c:pt idx="3">
                  <c:v>42</c:v>
                </c:pt>
                <c:pt idx="4">
                  <c:v>7</c:v>
                </c:pt>
              </c:numCache>
            </c:numRef>
          </c:val>
        </c:ser>
        <c:dLbls>
          <c:showPercent val="1"/>
        </c:dLbls>
        <c:firstSliceAng val="0"/>
      </c:pieChart>
    </c:plotArea>
    <c:legend>
      <c:legendPos val="r"/>
      <c:txPr>
        <a:bodyPr/>
        <a:lstStyle/>
        <a:p>
          <a:pPr>
            <a:defRPr lang="es-ES"/>
          </a:pPr>
          <a:endParaRPr lang="es-MX"/>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MX"/>
  <c:style val="31"/>
  <c:chart>
    <c:title>
      <c:tx>
        <c:rich>
          <a:bodyPr/>
          <a:lstStyle/>
          <a:p>
            <a:pPr>
              <a:defRPr lang="es-ES"/>
            </a:pPr>
            <a:r>
              <a:rPr lang="en-US"/>
              <a:t>Enero-Abril</a:t>
            </a:r>
            <a:r>
              <a:rPr lang="en-US" baseline="0"/>
              <a:t> 2016</a:t>
            </a:r>
            <a:endParaRPr lang="en-US"/>
          </a:p>
        </c:rich>
      </c:tx>
    </c:title>
    <c:plotArea>
      <c:layout/>
      <c:barChart>
        <c:barDir val="col"/>
        <c:grouping val="clustered"/>
        <c:ser>
          <c:idx val="0"/>
          <c:order val="0"/>
          <c:tx>
            <c:strRef>
              <c:f>Hoja1!$B$1</c:f>
              <c:strCache>
                <c:ptCount val="1"/>
                <c:pt idx="0">
                  <c:v>Juicios de Nulidad</c:v>
                </c:pt>
              </c:strCache>
            </c:strRef>
          </c:tx>
          <c:dLbls>
            <c:dLbl>
              <c:idx val="0"/>
              <c:layout>
                <c:manualLayout>
                  <c:x val="-2.1218890680034951E-17"/>
                  <c:y val="-2.2727272727273536E-2"/>
                </c:manualLayout>
              </c:layout>
              <c:showVal val="1"/>
              <c:extLst>
                <c:ext xmlns:c15="http://schemas.microsoft.com/office/drawing/2012/chart" uri="{CE6537A1-D6FC-4f65-9D91-7224C49458BB}">
                  <c15:layout/>
                </c:ext>
              </c:extLst>
            </c:dLbl>
            <c:dLbl>
              <c:idx val="1"/>
              <c:layout>
                <c:manualLayout>
                  <c:x val="2.0833333333333412E-2"/>
                  <c:y val="-2.6515151515151412E-2"/>
                </c:manualLayout>
              </c:layout>
              <c:showVal val="1"/>
              <c:extLst>
                <c:ext xmlns:c15="http://schemas.microsoft.com/office/drawing/2012/chart" uri="{CE6537A1-D6FC-4f65-9D91-7224C49458BB}">
                  <c15:layout/>
                </c:ext>
              </c:extLst>
            </c:dLbl>
            <c:dLbl>
              <c:idx val="2"/>
              <c:layout>
                <c:manualLayout>
                  <c:x val="1.3888888888889145E-2"/>
                  <c:y val="-3.4090909090909005E-2"/>
                </c:manualLayout>
              </c:layout>
              <c:showVal val="1"/>
              <c:extLst>
                <c:ext xmlns:c15="http://schemas.microsoft.com/office/drawing/2012/chart" uri="{CE6537A1-D6FC-4f65-9D91-7224C49458BB}">
                  <c15:layout/>
                </c:ext>
              </c:extLst>
            </c:dLbl>
            <c:dLbl>
              <c:idx val="3"/>
              <c:layout>
                <c:manualLayout>
                  <c:x val="2.7777777777778619E-2"/>
                  <c:y val="-4.1666666666666713E-2"/>
                </c:manualLayout>
              </c:layout>
              <c:showVal val="1"/>
              <c:extLst>
                <c:ext xmlns:c15="http://schemas.microsoft.com/office/drawing/2012/chart" uri="{CE6537A1-D6FC-4f65-9D91-7224C49458BB}">
                  <c15:layout/>
                </c:ext>
              </c:extLst>
            </c:dLbl>
            <c:spPr>
              <a:noFill/>
              <a:ln>
                <a:noFill/>
              </a:ln>
              <a:effectLst/>
            </c:spPr>
            <c:txPr>
              <a:bodyPr/>
              <a:lstStyle/>
              <a:p>
                <a:pPr>
                  <a:defRPr lang="es-ES"/>
                </a:pPr>
                <a:endParaRPr lang="es-MX"/>
              </a:p>
            </c:txPr>
            <c:showVal val="1"/>
            <c:extLst>
              <c:ext xmlns:c15="http://schemas.microsoft.com/office/drawing/2012/chart" uri="{CE6537A1-D6FC-4f65-9D91-7224C49458BB}">
                <c15:showLeaderLines val="0"/>
              </c:ext>
            </c:extLst>
          </c:dLbls>
          <c:cat>
            <c:strRef>
              <c:f>Hoja1!$A$2:$A$5</c:f>
              <c:strCache>
                <c:ptCount val="4"/>
                <c:pt idx="0">
                  <c:v>Contestación</c:v>
                </c:pt>
                <c:pt idx="1">
                  <c:v>Cumplimiento de Sentencias</c:v>
                </c:pt>
                <c:pt idx="2">
                  <c:v>Apelaciones</c:v>
                </c:pt>
                <c:pt idx="3">
                  <c:v>Reclamaciones</c:v>
                </c:pt>
              </c:strCache>
            </c:strRef>
          </c:cat>
          <c:val>
            <c:numRef>
              <c:f>Hoja1!$B$2:$B$5</c:f>
              <c:numCache>
                <c:formatCode>General</c:formatCode>
                <c:ptCount val="4"/>
                <c:pt idx="0">
                  <c:v>16</c:v>
                </c:pt>
                <c:pt idx="1">
                  <c:v>3</c:v>
                </c:pt>
                <c:pt idx="2">
                  <c:v>4</c:v>
                </c:pt>
                <c:pt idx="3">
                  <c:v>3</c:v>
                </c:pt>
              </c:numCache>
            </c:numRef>
          </c:val>
        </c:ser>
        <c:dLbls>
          <c:showVal val="1"/>
        </c:dLbls>
        <c:axId val="70392832"/>
        <c:axId val="70402816"/>
      </c:barChart>
      <c:catAx>
        <c:axId val="70392832"/>
        <c:scaling>
          <c:orientation val="minMax"/>
        </c:scaling>
        <c:axPos val="b"/>
        <c:numFmt formatCode="General" sourceLinked="0"/>
        <c:majorTickMark val="none"/>
        <c:tickLblPos val="nextTo"/>
        <c:txPr>
          <a:bodyPr/>
          <a:lstStyle/>
          <a:p>
            <a:pPr>
              <a:defRPr lang="es-ES" sz="800"/>
            </a:pPr>
            <a:endParaRPr lang="es-MX"/>
          </a:p>
        </c:txPr>
        <c:crossAx val="70402816"/>
        <c:crosses val="autoZero"/>
        <c:auto val="1"/>
        <c:lblAlgn val="ctr"/>
        <c:lblOffset val="100"/>
      </c:catAx>
      <c:valAx>
        <c:axId val="70402816"/>
        <c:scaling>
          <c:orientation val="minMax"/>
        </c:scaling>
        <c:delete val="1"/>
        <c:axPos val="l"/>
        <c:numFmt formatCode="General" sourceLinked="1"/>
        <c:tickLblPos val="none"/>
        <c:crossAx val="70392832"/>
        <c:crosses val="autoZero"/>
        <c:crossBetween val="between"/>
      </c:valAx>
    </c:plotArea>
    <c:legend>
      <c:legendPos val="t"/>
      <c:txPr>
        <a:bodyPr/>
        <a:lstStyle/>
        <a:p>
          <a:pPr>
            <a:defRPr lang="es-ES"/>
          </a:pPr>
          <a:endParaRPr lang="es-MX"/>
        </a:p>
      </c:txPr>
    </c:legend>
    <c:plotVisOnly val="1"/>
    <c:dispBlanksAs val="gap"/>
  </c:chart>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0.325</cdr:x>
      <cdr:y>0.07465</cdr:y>
    </cdr:from>
    <cdr:to>
      <cdr:x>0.525</cdr:x>
      <cdr:y>0.40799</cdr:y>
    </cdr:to>
    <cdr:sp macro="" textlink="">
      <cdr:nvSpPr>
        <cdr:cNvPr id="2" name="CuadroTexto 1"/>
        <cdr:cNvSpPr txBox="1"/>
      </cdr:nvSpPr>
      <cdr:spPr>
        <a:xfrm xmlns:a="http://schemas.openxmlformats.org/drawingml/2006/main">
          <a:off x="1485900" y="2047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0.04167</cdr:x>
      <cdr:y>0</cdr:y>
    </cdr:from>
    <cdr:to>
      <cdr:x>0.24167</cdr:x>
      <cdr:y>0.33333</cdr:y>
    </cdr:to>
    <cdr:sp macro="" textlink="">
      <cdr:nvSpPr>
        <cdr:cNvPr id="3" name="CuadroTexto 2"/>
        <cdr:cNvSpPr txBox="1"/>
      </cdr:nvSpPr>
      <cdr:spPr>
        <a:xfrm xmlns:a="http://schemas.openxmlformats.org/drawingml/2006/main">
          <a:off x="190500" y="-476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écnico">
  <a:themeElements>
    <a:clrScheme name="Personalizado 10">
      <a:dk1>
        <a:sysClr val="windowText" lastClr="000000"/>
      </a:dk1>
      <a:lt1>
        <a:srgbClr val="D8D8D8"/>
      </a:lt1>
      <a:dk2>
        <a:srgbClr val="1F497D"/>
      </a:dk2>
      <a:lt2>
        <a:srgbClr val="D8D8D8"/>
      </a:lt2>
      <a:accent1>
        <a:srgbClr val="953734"/>
      </a:accent1>
      <a:accent2>
        <a:srgbClr val="C0504D"/>
      </a:accent2>
      <a:accent3>
        <a:srgbClr val="9BBB59"/>
      </a:accent3>
      <a:accent4>
        <a:srgbClr val="8064A2"/>
      </a:accent4>
      <a:accent5>
        <a:srgbClr val="4BACC6"/>
      </a:accent5>
      <a:accent6>
        <a:srgbClr val="BFBFBF"/>
      </a:accent6>
      <a:hlink>
        <a:srgbClr val="0000FF"/>
      </a:hlink>
      <a:folHlink>
        <a:srgbClr val="800080"/>
      </a:folHlink>
    </a:clrScheme>
    <a:fontScheme name="Técnico">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écnico">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2660-5391-4220-855E-571D20BD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40</Pages>
  <Words>8593</Words>
  <Characters>47262</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Monica_Fregoso</dc:creator>
  <cp:lastModifiedBy>Alma Delia Romero Razura</cp:lastModifiedBy>
  <cp:revision>45</cp:revision>
  <cp:lastPrinted>2016-06-01T15:21:00Z</cp:lastPrinted>
  <dcterms:created xsi:type="dcterms:W3CDTF">2016-05-24T14:59:00Z</dcterms:created>
  <dcterms:modified xsi:type="dcterms:W3CDTF">2016-06-22T17:54:00Z</dcterms:modified>
</cp:coreProperties>
</file>